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51B88" w14:textId="0CC31952" w:rsidR="00280DD1" w:rsidRPr="00CA184C" w:rsidRDefault="001C7608" w:rsidP="00280DD1">
      <w:pPr>
        <w:pStyle w:val="3GPPHeader"/>
        <w:spacing w:after="60"/>
        <w:rPr>
          <w:rFonts w:ascii="Arial" w:hAnsi="Arial" w:cs="Arial"/>
          <w:sz w:val="32"/>
          <w:szCs w:val="32"/>
          <w:highlight w:val="yellow"/>
        </w:rPr>
      </w:pPr>
      <w:r w:rsidRPr="00CA184C">
        <w:rPr>
          <w:rFonts w:ascii="Arial" w:hAnsi="Arial" w:cs="Arial"/>
        </w:rPr>
        <w:t>3GPP TSG-RAN WG2 AH-1801</w:t>
      </w:r>
      <w:r w:rsidR="00280DD1" w:rsidRPr="00CA184C">
        <w:rPr>
          <w:rFonts w:ascii="Arial" w:hAnsi="Arial" w:cs="Arial"/>
        </w:rPr>
        <w:tab/>
      </w:r>
      <w:r w:rsidR="00280DD1" w:rsidRPr="00CA184C">
        <w:rPr>
          <w:rFonts w:ascii="Arial" w:hAnsi="Arial" w:cs="Arial"/>
          <w:sz w:val="32"/>
          <w:szCs w:val="32"/>
        </w:rPr>
        <w:t>Tdoc R2-1</w:t>
      </w:r>
      <w:r w:rsidR="00B52C75" w:rsidRPr="00CA184C">
        <w:rPr>
          <w:rFonts w:ascii="Arial" w:hAnsi="Arial" w:cs="Arial"/>
          <w:sz w:val="32"/>
          <w:szCs w:val="32"/>
        </w:rPr>
        <w:t>800351</w:t>
      </w:r>
    </w:p>
    <w:p w14:paraId="14EE1F01" w14:textId="77777777" w:rsidR="00280DD1" w:rsidRPr="00CA184C" w:rsidRDefault="001C7608" w:rsidP="00280DD1">
      <w:pPr>
        <w:pStyle w:val="3GPPHeader"/>
        <w:rPr>
          <w:rFonts w:ascii="Arial" w:hAnsi="Arial" w:cs="Arial"/>
        </w:rPr>
      </w:pPr>
      <w:r w:rsidRPr="00CA184C">
        <w:rPr>
          <w:rFonts w:ascii="Arial" w:hAnsi="Arial" w:cs="Arial"/>
        </w:rPr>
        <w:t>Vancouver</w:t>
      </w:r>
      <w:r w:rsidR="00280DD1" w:rsidRPr="00CA184C">
        <w:rPr>
          <w:rFonts w:ascii="Arial" w:hAnsi="Arial" w:cs="Arial"/>
        </w:rPr>
        <w:t xml:space="preserve">, </w:t>
      </w:r>
      <w:r w:rsidRPr="00CA184C">
        <w:rPr>
          <w:rFonts w:ascii="Arial" w:hAnsi="Arial" w:cs="Arial"/>
        </w:rPr>
        <w:t>Canada</w:t>
      </w:r>
      <w:r w:rsidR="00280DD1" w:rsidRPr="00CA184C">
        <w:rPr>
          <w:rFonts w:ascii="Arial" w:hAnsi="Arial" w:cs="Arial"/>
        </w:rPr>
        <w:t>, 2</w:t>
      </w:r>
      <w:r w:rsidRPr="00CA184C">
        <w:rPr>
          <w:rFonts w:ascii="Arial" w:hAnsi="Arial" w:cs="Arial"/>
        </w:rPr>
        <w:t>2</w:t>
      </w:r>
      <w:r w:rsidRPr="00CA184C">
        <w:rPr>
          <w:rFonts w:ascii="Arial" w:hAnsi="Arial" w:cs="Arial"/>
          <w:vertAlign w:val="superscript"/>
        </w:rPr>
        <w:t>nd</w:t>
      </w:r>
      <w:r w:rsidR="00280DD1" w:rsidRPr="00CA184C">
        <w:rPr>
          <w:rFonts w:ascii="Arial" w:hAnsi="Arial" w:cs="Arial"/>
        </w:rPr>
        <w:t xml:space="preserve">– </w:t>
      </w:r>
      <w:r w:rsidRPr="00CA184C">
        <w:rPr>
          <w:rFonts w:ascii="Arial" w:hAnsi="Arial" w:cs="Arial"/>
        </w:rPr>
        <w:t>26</w:t>
      </w:r>
      <w:r w:rsidRPr="00CA184C">
        <w:rPr>
          <w:rFonts w:ascii="Arial" w:hAnsi="Arial" w:cs="Arial"/>
          <w:vertAlign w:val="superscript"/>
        </w:rPr>
        <w:t>th</w:t>
      </w:r>
      <w:r w:rsidRPr="00CA184C">
        <w:rPr>
          <w:rFonts w:ascii="Arial" w:hAnsi="Arial" w:cs="Arial"/>
        </w:rPr>
        <w:t xml:space="preserve"> Jan</w:t>
      </w:r>
      <w:r w:rsidR="00280DD1" w:rsidRPr="00CA184C">
        <w:rPr>
          <w:rFonts w:ascii="Arial" w:hAnsi="Arial" w:cs="Arial"/>
        </w:rPr>
        <w:t xml:space="preserve"> 201</w:t>
      </w:r>
      <w:r w:rsidRPr="00CA184C">
        <w:rPr>
          <w:rFonts w:ascii="Arial" w:hAnsi="Arial" w:cs="Arial"/>
        </w:rPr>
        <w:t>8</w:t>
      </w:r>
    </w:p>
    <w:p w14:paraId="0E2820BD" w14:textId="77777777" w:rsidR="00E90E49" w:rsidRPr="00CA184C" w:rsidRDefault="00E90E49" w:rsidP="00357380">
      <w:pPr>
        <w:pStyle w:val="3GPPHeader"/>
        <w:rPr>
          <w:rFonts w:ascii="Arial" w:hAnsi="Arial" w:cs="Arial"/>
        </w:rPr>
      </w:pPr>
    </w:p>
    <w:p w14:paraId="347CAF0E" w14:textId="2DFE33D1" w:rsidR="00E90E49" w:rsidRPr="00CA184C" w:rsidRDefault="00E90E49" w:rsidP="00311702">
      <w:pPr>
        <w:pStyle w:val="3GPPHeader"/>
        <w:rPr>
          <w:rFonts w:ascii="Arial" w:hAnsi="Arial" w:cs="Arial"/>
          <w:sz w:val="22"/>
        </w:rPr>
      </w:pPr>
      <w:r w:rsidRPr="00CA184C">
        <w:rPr>
          <w:rFonts w:ascii="Arial" w:hAnsi="Arial" w:cs="Arial"/>
          <w:sz w:val="22"/>
        </w:rPr>
        <w:t>Agenda Item:</w:t>
      </w:r>
      <w:r w:rsidRPr="00CA184C">
        <w:rPr>
          <w:rFonts w:ascii="Arial" w:hAnsi="Arial" w:cs="Arial"/>
          <w:sz w:val="22"/>
        </w:rPr>
        <w:tab/>
      </w:r>
      <w:r w:rsidR="00A95CDC" w:rsidRPr="00CA184C">
        <w:rPr>
          <w:rFonts w:ascii="Arial" w:hAnsi="Arial" w:cs="Arial"/>
          <w:sz w:val="22"/>
        </w:rPr>
        <w:t>10.4.5.5</w:t>
      </w:r>
    </w:p>
    <w:p w14:paraId="2E546F00" w14:textId="77777777" w:rsidR="00E90E49" w:rsidRPr="00CA184C" w:rsidRDefault="003D3C45" w:rsidP="00F64C2B">
      <w:pPr>
        <w:pStyle w:val="3GPPHeader"/>
        <w:rPr>
          <w:rFonts w:ascii="Arial" w:hAnsi="Arial" w:cs="Arial"/>
          <w:sz w:val="22"/>
        </w:rPr>
      </w:pPr>
      <w:r w:rsidRPr="00CA184C">
        <w:rPr>
          <w:rFonts w:ascii="Arial" w:hAnsi="Arial" w:cs="Arial"/>
          <w:sz w:val="22"/>
        </w:rPr>
        <w:t>Source:</w:t>
      </w:r>
      <w:r w:rsidR="00E90E49" w:rsidRPr="00CA184C">
        <w:rPr>
          <w:rFonts w:ascii="Arial" w:hAnsi="Arial" w:cs="Arial"/>
          <w:sz w:val="22"/>
        </w:rPr>
        <w:tab/>
      </w:r>
      <w:r w:rsidR="00F64C2B" w:rsidRPr="00CA184C">
        <w:rPr>
          <w:rFonts w:ascii="Arial" w:hAnsi="Arial" w:cs="Arial"/>
          <w:sz w:val="22"/>
        </w:rPr>
        <w:t>Ericsson</w:t>
      </w:r>
    </w:p>
    <w:p w14:paraId="78330E57" w14:textId="7FBD087C" w:rsidR="00E90E49" w:rsidRPr="00CA184C" w:rsidRDefault="003D3C45" w:rsidP="00311702">
      <w:pPr>
        <w:pStyle w:val="3GPPHeader"/>
        <w:rPr>
          <w:rFonts w:ascii="Arial" w:hAnsi="Arial" w:cs="Arial"/>
          <w:sz w:val="22"/>
        </w:rPr>
      </w:pPr>
      <w:r w:rsidRPr="00CA184C">
        <w:rPr>
          <w:rFonts w:ascii="Arial" w:hAnsi="Arial" w:cs="Arial"/>
          <w:sz w:val="22"/>
        </w:rPr>
        <w:t>Title:</w:t>
      </w:r>
      <w:r w:rsidR="00E90E49" w:rsidRPr="00CA184C">
        <w:rPr>
          <w:rFonts w:ascii="Arial" w:hAnsi="Arial" w:cs="Arial"/>
          <w:sz w:val="22"/>
        </w:rPr>
        <w:tab/>
      </w:r>
      <w:r w:rsidR="00CF158A" w:rsidRPr="00CA184C">
        <w:rPr>
          <w:rFonts w:ascii="Arial" w:hAnsi="Arial" w:cs="Arial"/>
          <w:sz w:val="22"/>
        </w:rPr>
        <w:t xml:space="preserve">SMTC configuration for </w:t>
      </w:r>
      <w:r w:rsidR="00436071" w:rsidRPr="00CA184C">
        <w:rPr>
          <w:rFonts w:ascii="Arial" w:hAnsi="Arial" w:cs="Arial"/>
          <w:sz w:val="22"/>
        </w:rPr>
        <w:t>RRC_</w:t>
      </w:r>
      <w:r w:rsidR="00CF158A" w:rsidRPr="00CA184C">
        <w:rPr>
          <w:rFonts w:ascii="Arial" w:hAnsi="Arial" w:cs="Arial"/>
          <w:sz w:val="22"/>
        </w:rPr>
        <w:t xml:space="preserve">IDLE and </w:t>
      </w:r>
      <w:r w:rsidR="00436071" w:rsidRPr="00CA184C">
        <w:rPr>
          <w:rFonts w:ascii="Arial" w:hAnsi="Arial" w:cs="Arial"/>
          <w:sz w:val="22"/>
        </w:rPr>
        <w:t>RRC_</w:t>
      </w:r>
      <w:r w:rsidR="002A1FB6" w:rsidRPr="00CA184C">
        <w:rPr>
          <w:rFonts w:ascii="Arial" w:hAnsi="Arial" w:cs="Arial"/>
          <w:sz w:val="22"/>
        </w:rPr>
        <w:t>INACTIVE states</w:t>
      </w:r>
    </w:p>
    <w:p w14:paraId="59BA1A69" w14:textId="77777777" w:rsidR="00E90E49" w:rsidRPr="00CA184C" w:rsidRDefault="00E90E49" w:rsidP="00D546FF">
      <w:pPr>
        <w:pStyle w:val="3GPPHeader"/>
        <w:rPr>
          <w:rFonts w:ascii="Arial" w:hAnsi="Arial" w:cs="Arial"/>
          <w:sz w:val="22"/>
        </w:rPr>
      </w:pPr>
      <w:r w:rsidRPr="00CA184C">
        <w:rPr>
          <w:rFonts w:ascii="Arial" w:hAnsi="Arial" w:cs="Arial"/>
          <w:sz w:val="22"/>
        </w:rPr>
        <w:t>Document for:</w:t>
      </w:r>
      <w:r w:rsidRPr="00CA184C">
        <w:rPr>
          <w:rFonts w:ascii="Arial" w:hAnsi="Arial" w:cs="Arial"/>
          <w:sz w:val="22"/>
        </w:rPr>
        <w:tab/>
        <w:t>Discussion, Decision</w:t>
      </w:r>
    </w:p>
    <w:p w14:paraId="1E95983E" w14:textId="3880CC5D" w:rsidR="006C5C80" w:rsidRPr="00CA184C" w:rsidRDefault="00E90E49" w:rsidP="00A2052C">
      <w:pPr>
        <w:pStyle w:val="Heading1"/>
      </w:pPr>
      <w:r w:rsidRPr="00CA184C">
        <w:t>Introduction</w:t>
      </w:r>
    </w:p>
    <w:p w14:paraId="1FA9E76F" w14:textId="079E6D36" w:rsidR="00536192" w:rsidRPr="00CA184C" w:rsidRDefault="00251E22" w:rsidP="00A2052C">
      <w:pPr>
        <w:rPr>
          <w:rFonts w:ascii="Arial" w:hAnsi="Arial" w:cs="Arial"/>
        </w:rPr>
      </w:pPr>
      <w:r w:rsidRPr="00CA184C">
        <w:rPr>
          <w:rFonts w:ascii="Arial" w:hAnsi="Arial" w:cs="Arial"/>
        </w:rPr>
        <w:t>In RRC_IDLE and RRC_INACTIVE states, the cell selection and reselection are based on the SS/PBCH Block measurements</w:t>
      </w:r>
      <w:r w:rsidR="00405C72" w:rsidRPr="00CA184C">
        <w:rPr>
          <w:rFonts w:ascii="Arial" w:hAnsi="Arial" w:cs="Arial"/>
        </w:rPr>
        <w:t xml:space="preserve">. The measurement time resource </w:t>
      </w:r>
      <w:r w:rsidR="00FF6183" w:rsidRPr="00CA184C">
        <w:rPr>
          <w:rFonts w:ascii="Arial" w:hAnsi="Arial" w:cs="Arial"/>
        </w:rPr>
        <w:t xml:space="preserve">is confined </w:t>
      </w:r>
      <w:r w:rsidR="00405C72" w:rsidRPr="00CA184C">
        <w:rPr>
          <w:rFonts w:ascii="Arial" w:hAnsi="Arial" w:cs="Arial"/>
        </w:rPr>
        <w:t>within</w:t>
      </w:r>
      <w:r w:rsidR="00FF6183" w:rsidRPr="00CA184C">
        <w:rPr>
          <w:rFonts w:ascii="Arial" w:hAnsi="Arial" w:cs="Arial"/>
        </w:rPr>
        <w:t xml:space="preserve"> the</w:t>
      </w:r>
      <w:r w:rsidRPr="00CA184C">
        <w:rPr>
          <w:rFonts w:ascii="Arial" w:hAnsi="Arial" w:cs="Arial"/>
        </w:rPr>
        <w:t xml:space="preserve"> </w:t>
      </w:r>
      <w:r w:rsidR="00FF6183" w:rsidRPr="00CA184C">
        <w:rPr>
          <w:rFonts w:ascii="Arial" w:hAnsi="Arial" w:cs="Arial"/>
        </w:rPr>
        <w:t>SS/PBCH Block Measurement Timing Configuration (SMTC) window</w:t>
      </w:r>
      <w:r w:rsidR="00405C72" w:rsidRPr="00CA184C">
        <w:rPr>
          <w:rFonts w:ascii="Arial" w:hAnsi="Arial" w:cs="Arial"/>
        </w:rPr>
        <w:t xml:space="preserve"> duration</w:t>
      </w:r>
      <w:r w:rsidR="00FF6183" w:rsidRPr="00CA184C">
        <w:rPr>
          <w:rFonts w:ascii="Arial" w:hAnsi="Arial" w:cs="Arial"/>
        </w:rPr>
        <w:t xml:space="preserve">. </w:t>
      </w:r>
      <w:r w:rsidR="00536192" w:rsidRPr="00CA184C">
        <w:rPr>
          <w:rFonts w:ascii="Arial" w:hAnsi="Arial" w:cs="Arial"/>
        </w:rPr>
        <w:t>This paper discusses the</w:t>
      </w:r>
      <w:r w:rsidRPr="00CA184C">
        <w:rPr>
          <w:rFonts w:ascii="Arial" w:hAnsi="Arial" w:cs="Arial"/>
        </w:rPr>
        <w:t xml:space="preserve"> SMTC configuration</w:t>
      </w:r>
      <w:r w:rsidR="00536192" w:rsidRPr="00CA184C">
        <w:rPr>
          <w:rFonts w:ascii="Arial" w:hAnsi="Arial" w:cs="Arial"/>
        </w:rPr>
        <w:t xml:space="preserve"> for IDLE and INACTIVE </w:t>
      </w:r>
      <w:r w:rsidR="00FF6183" w:rsidRPr="00CA184C">
        <w:rPr>
          <w:rFonts w:ascii="Arial" w:hAnsi="Arial" w:cs="Arial"/>
        </w:rPr>
        <w:t>states</w:t>
      </w:r>
      <w:r w:rsidR="00536192" w:rsidRPr="00CA184C">
        <w:rPr>
          <w:rFonts w:ascii="Arial" w:hAnsi="Arial" w:cs="Arial"/>
        </w:rPr>
        <w:t xml:space="preserve">. </w:t>
      </w:r>
    </w:p>
    <w:p w14:paraId="6DFF112C" w14:textId="023CDD5C" w:rsidR="00436071" w:rsidRPr="00CA184C" w:rsidRDefault="004000E8" w:rsidP="00A04F49">
      <w:pPr>
        <w:pStyle w:val="Heading1"/>
      </w:pPr>
      <w:bookmarkStart w:id="0" w:name="_Ref178064866"/>
      <w:r w:rsidRPr="00CA184C">
        <w:t>Discussion</w:t>
      </w:r>
      <w:bookmarkEnd w:id="0"/>
    </w:p>
    <w:p w14:paraId="0AC92FD5" w14:textId="6DB19E13" w:rsidR="00436071" w:rsidRPr="00CA184C" w:rsidRDefault="00436071" w:rsidP="00436071">
      <w:pPr>
        <w:rPr>
          <w:rFonts w:ascii="Arial" w:hAnsi="Arial" w:cs="Arial"/>
        </w:rPr>
      </w:pPr>
      <w:r w:rsidRPr="00CA184C">
        <w:rPr>
          <w:rFonts w:ascii="Arial" w:hAnsi="Arial" w:cs="Arial"/>
        </w:rPr>
        <w:t xml:space="preserve">At RAN1 #NR-AH2 meeting, it was agreed to only one SS/PBCH Block Measurement Timing Configuration (SMTC) is configured per frequency carrier for </w:t>
      </w:r>
      <w:r w:rsidR="00B27246" w:rsidRPr="00CA184C">
        <w:rPr>
          <w:rFonts w:ascii="Arial" w:hAnsi="Arial" w:cs="Arial"/>
        </w:rPr>
        <w:t>RRC_</w:t>
      </w:r>
      <w:r w:rsidRPr="00CA184C">
        <w:rPr>
          <w:rFonts w:ascii="Arial" w:hAnsi="Arial" w:cs="Arial"/>
        </w:rPr>
        <w:t>IDLE mode measurements</w:t>
      </w:r>
      <w:r w:rsidR="00B27246" w:rsidRPr="00CA184C">
        <w:rPr>
          <w:rFonts w:ascii="Arial" w:hAnsi="Arial" w:cs="Arial"/>
        </w:rPr>
        <w:t xml:space="preserve"> and up to two SMTCs a</w:t>
      </w:r>
      <w:r w:rsidR="00D67962" w:rsidRPr="00CA184C">
        <w:rPr>
          <w:rFonts w:ascii="Arial" w:hAnsi="Arial" w:cs="Arial"/>
        </w:rPr>
        <w:t xml:space="preserve">re configured for RRC_CONNECTED </w:t>
      </w:r>
      <w:r w:rsidR="00B27246" w:rsidRPr="00CA184C">
        <w:rPr>
          <w:rFonts w:ascii="Arial" w:hAnsi="Arial" w:cs="Arial"/>
        </w:rPr>
        <w:t>measurements</w:t>
      </w:r>
      <w:r w:rsidRPr="00CA184C">
        <w:rPr>
          <w:rFonts w:ascii="Arial" w:hAnsi="Arial" w:cs="Arial"/>
        </w:rPr>
        <w:t xml:space="preserve">. At RAN1 #91 meeting, there were </w:t>
      </w:r>
      <w:r w:rsidR="008D4FFC" w:rsidRPr="00CA184C">
        <w:rPr>
          <w:rFonts w:ascii="Arial" w:hAnsi="Arial" w:cs="Arial"/>
        </w:rPr>
        <w:t xml:space="preserve">the </w:t>
      </w:r>
      <w:r w:rsidRPr="00CA184C">
        <w:rPr>
          <w:rFonts w:ascii="Arial" w:hAnsi="Arial" w:cs="Arial"/>
        </w:rPr>
        <w:t>following agreements [1].</w:t>
      </w:r>
    </w:p>
    <w:tbl>
      <w:tblPr>
        <w:tblStyle w:val="TableGrid"/>
        <w:tblW w:w="0" w:type="auto"/>
        <w:tblLook w:val="04A0" w:firstRow="1" w:lastRow="0" w:firstColumn="1" w:lastColumn="0" w:noHBand="0" w:noVBand="1"/>
      </w:tblPr>
      <w:tblGrid>
        <w:gridCol w:w="9629"/>
      </w:tblGrid>
      <w:tr w:rsidR="00436071" w:rsidRPr="00CA184C" w14:paraId="330AF923" w14:textId="77777777" w:rsidTr="002659B1">
        <w:tc>
          <w:tcPr>
            <w:tcW w:w="9629" w:type="dxa"/>
          </w:tcPr>
          <w:p w14:paraId="76A13E68" w14:textId="38733696" w:rsidR="00436071" w:rsidRPr="00CA184C" w:rsidRDefault="00436071" w:rsidP="002659B1">
            <w:pPr>
              <w:rPr>
                <w:rFonts w:ascii="Arial" w:hAnsi="Arial" w:cs="Arial"/>
                <w:sz w:val="18"/>
                <w:szCs w:val="18"/>
                <w:lang w:eastAsia="ko-KR"/>
              </w:rPr>
            </w:pPr>
            <w:r w:rsidRPr="00CA184C">
              <w:rPr>
                <w:rFonts w:ascii="Arial" w:hAnsi="Arial" w:cs="Arial"/>
                <w:sz w:val="18"/>
                <w:szCs w:val="18"/>
                <w:highlight w:val="green"/>
                <w:lang w:eastAsia="ko-KR"/>
              </w:rPr>
              <w:t>Agreements</w:t>
            </w:r>
            <w:r w:rsidRPr="00CA184C">
              <w:rPr>
                <w:rFonts w:ascii="Arial" w:hAnsi="Arial" w:cs="Arial"/>
                <w:sz w:val="18"/>
                <w:szCs w:val="18"/>
                <w:lang w:eastAsia="ko-KR"/>
              </w:rPr>
              <w:t>:</w:t>
            </w:r>
          </w:p>
          <w:p w14:paraId="22E4105F" w14:textId="77777777" w:rsidR="00436071" w:rsidRPr="00CA184C" w:rsidRDefault="00436071" w:rsidP="002659B1">
            <w:pPr>
              <w:pStyle w:val="ListParagraph"/>
              <w:numPr>
                <w:ilvl w:val="0"/>
                <w:numId w:val="16"/>
              </w:numPr>
              <w:spacing w:after="0" w:line="240" w:lineRule="auto"/>
              <w:ind w:hanging="357"/>
              <w:contextualSpacing w:val="0"/>
              <w:rPr>
                <w:rFonts w:ascii="Arial" w:hAnsi="Arial" w:cs="Arial"/>
                <w:sz w:val="18"/>
                <w:szCs w:val="18"/>
                <w:lang w:eastAsia="ko-KR"/>
              </w:rPr>
            </w:pPr>
            <w:r w:rsidRPr="00CA184C">
              <w:rPr>
                <w:rFonts w:ascii="Arial" w:hAnsi="Arial" w:cs="Arial"/>
                <w:sz w:val="18"/>
                <w:szCs w:val="18"/>
                <w:lang w:eastAsia="ko-KR"/>
              </w:rPr>
              <w:t>For intra frequency measurements, SMTC window duration, timing offset and SMTC periodicity are signalled in either RMSI or OSI for IDLE mode, and RRC for CONNECTED mode</w:t>
            </w:r>
          </w:p>
          <w:p w14:paraId="2254D844" w14:textId="77777777" w:rsidR="00436071" w:rsidRPr="00CA184C" w:rsidRDefault="00436071" w:rsidP="002659B1">
            <w:pPr>
              <w:pStyle w:val="ListParagraph"/>
              <w:numPr>
                <w:ilvl w:val="1"/>
                <w:numId w:val="16"/>
              </w:numPr>
              <w:spacing w:after="0" w:line="240" w:lineRule="auto"/>
              <w:ind w:hanging="357"/>
              <w:contextualSpacing w:val="0"/>
              <w:rPr>
                <w:rFonts w:ascii="Arial" w:hAnsi="Arial" w:cs="Arial"/>
                <w:sz w:val="18"/>
                <w:szCs w:val="18"/>
                <w:lang w:eastAsia="ko-KR"/>
              </w:rPr>
            </w:pPr>
            <w:r w:rsidRPr="00CA184C">
              <w:rPr>
                <w:rFonts w:ascii="Arial" w:hAnsi="Arial" w:cs="Arial"/>
                <w:sz w:val="18"/>
                <w:szCs w:val="18"/>
                <w:lang w:eastAsia="ko-KR"/>
              </w:rPr>
              <w:t>For IDLE mode, RAN2 will decide the signalling container between RMSI and OSI</w:t>
            </w:r>
          </w:p>
          <w:p w14:paraId="2BF974AF" w14:textId="77777777" w:rsidR="00436071" w:rsidRPr="00CA184C" w:rsidRDefault="00436071" w:rsidP="002659B1">
            <w:pPr>
              <w:pStyle w:val="ListParagraph"/>
              <w:numPr>
                <w:ilvl w:val="0"/>
                <w:numId w:val="16"/>
              </w:numPr>
              <w:spacing w:after="0" w:line="240" w:lineRule="auto"/>
              <w:ind w:hanging="357"/>
              <w:contextualSpacing w:val="0"/>
              <w:rPr>
                <w:rFonts w:ascii="Arial" w:hAnsi="Arial" w:cs="Arial"/>
                <w:sz w:val="18"/>
                <w:szCs w:val="18"/>
                <w:lang w:eastAsia="ko-KR"/>
              </w:rPr>
            </w:pPr>
            <w:r w:rsidRPr="00CA184C">
              <w:rPr>
                <w:rFonts w:ascii="Arial" w:hAnsi="Arial" w:cs="Arial"/>
                <w:sz w:val="18"/>
                <w:szCs w:val="18"/>
                <w:lang w:eastAsia="ko-KR"/>
              </w:rPr>
              <w:t>For inter frequency measurements, SMTC window duration, timing offset and SMTC periodicity are signalled per frequency, in either RMSI or OSI by the serving cell for IDLE mode, and RRC for CONNECTED mode</w:t>
            </w:r>
          </w:p>
          <w:p w14:paraId="1BFE1819" w14:textId="77777777" w:rsidR="00436071" w:rsidRPr="00CA184C" w:rsidRDefault="00436071" w:rsidP="002659B1">
            <w:pPr>
              <w:pStyle w:val="ListParagraph"/>
              <w:numPr>
                <w:ilvl w:val="1"/>
                <w:numId w:val="16"/>
              </w:numPr>
              <w:spacing w:after="0" w:line="240" w:lineRule="auto"/>
              <w:ind w:hanging="357"/>
              <w:contextualSpacing w:val="0"/>
              <w:rPr>
                <w:rFonts w:ascii="Arial" w:hAnsi="Arial" w:cs="Arial"/>
                <w:sz w:val="18"/>
                <w:szCs w:val="18"/>
                <w:lang w:eastAsia="ko-KR"/>
              </w:rPr>
            </w:pPr>
            <w:r w:rsidRPr="00CA184C">
              <w:rPr>
                <w:rFonts w:ascii="Arial" w:hAnsi="Arial" w:cs="Arial"/>
                <w:sz w:val="18"/>
                <w:szCs w:val="18"/>
                <w:lang w:eastAsia="ko-KR"/>
              </w:rPr>
              <w:t>For IDLE mode, RAN2 will decide the signalling container between RMSI and OSI</w:t>
            </w:r>
          </w:p>
          <w:p w14:paraId="7DEF253C" w14:textId="77777777" w:rsidR="00436071" w:rsidRPr="00CA184C" w:rsidRDefault="00436071" w:rsidP="002659B1">
            <w:pPr>
              <w:pStyle w:val="ListParagraph"/>
              <w:numPr>
                <w:ilvl w:val="0"/>
                <w:numId w:val="16"/>
              </w:numPr>
              <w:spacing w:after="0" w:line="240" w:lineRule="auto"/>
              <w:ind w:hanging="357"/>
              <w:contextualSpacing w:val="0"/>
              <w:rPr>
                <w:rFonts w:ascii="Arial" w:hAnsi="Arial" w:cs="Arial"/>
                <w:sz w:val="18"/>
                <w:szCs w:val="18"/>
                <w:lang w:eastAsia="ko-KR"/>
              </w:rPr>
            </w:pPr>
            <w:r w:rsidRPr="00CA184C">
              <w:rPr>
                <w:rFonts w:ascii="Arial" w:hAnsi="Arial" w:cs="Arial"/>
                <w:sz w:val="18"/>
                <w:szCs w:val="18"/>
                <w:lang w:eastAsia="ko-KR"/>
              </w:rPr>
              <w:t>SMTC window duration:</w:t>
            </w:r>
          </w:p>
          <w:p w14:paraId="5A746ACD" w14:textId="77777777" w:rsidR="00436071" w:rsidRPr="00CA184C" w:rsidRDefault="00436071" w:rsidP="002659B1">
            <w:pPr>
              <w:pStyle w:val="ListParagraph"/>
              <w:numPr>
                <w:ilvl w:val="1"/>
                <w:numId w:val="16"/>
              </w:numPr>
              <w:spacing w:after="0" w:line="240" w:lineRule="auto"/>
              <w:ind w:hanging="357"/>
              <w:contextualSpacing w:val="0"/>
              <w:rPr>
                <w:rFonts w:ascii="Arial" w:hAnsi="Arial" w:cs="Arial"/>
                <w:sz w:val="18"/>
                <w:szCs w:val="18"/>
                <w:lang w:eastAsia="ko-KR"/>
              </w:rPr>
            </w:pPr>
            <w:r w:rsidRPr="00CA184C">
              <w:rPr>
                <w:rFonts w:ascii="Arial" w:hAnsi="Arial" w:cs="Arial"/>
                <w:sz w:val="18"/>
                <w:szCs w:val="18"/>
                <w:lang w:eastAsia="ko-KR"/>
              </w:rPr>
              <w:t>Both for inter-/intra- frequency measurements, the candidate values are {1,2,3,4,5} msec</w:t>
            </w:r>
          </w:p>
          <w:p w14:paraId="3F322BFD" w14:textId="77777777" w:rsidR="00436071" w:rsidRPr="00CA184C" w:rsidRDefault="00436071" w:rsidP="002659B1">
            <w:pPr>
              <w:pStyle w:val="ListParagraph"/>
              <w:numPr>
                <w:ilvl w:val="0"/>
                <w:numId w:val="16"/>
              </w:numPr>
              <w:spacing w:after="0" w:line="240" w:lineRule="auto"/>
              <w:ind w:hanging="357"/>
              <w:contextualSpacing w:val="0"/>
              <w:rPr>
                <w:rFonts w:ascii="Arial" w:hAnsi="Arial" w:cs="Arial"/>
                <w:sz w:val="18"/>
                <w:szCs w:val="18"/>
                <w:lang w:eastAsia="ko-KR"/>
              </w:rPr>
            </w:pPr>
            <w:r w:rsidRPr="00CA184C">
              <w:rPr>
                <w:rFonts w:ascii="Arial" w:hAnsi="Arial" w:cs="Arial"/>
                <w:sz w:val="18"/>
                <w:szCs w:val="18"/>
                <w:lang w:eastAsia="ko-KR"/>
              </w:rPr>
              <w:t>SMTC window timing offset:</w:t>
            </w:r>
          </w:p>
          <w:p w14:paraId="02CE69DF" w14:textId="77777777" w:rsidR="00436071" w:rsidRPr="00CA184C" w:rsidRDefault="00436071" w:rsidP="002659B1">
            <w:pPr>
              <w:pStyle w:val="ListParagraph"/>
              <w:numPr>
                <w:ilvl w:val="1"/>
                <w:numId w:val="16"/>
              </w:numPr>
              <w:spacing w:after="0" w:line="240" w:lineRule="auto"/>
              <w:ind w:hanging="357"/>
              <w:contextualSpacing w:val="0"/>
              <w:rPr>
                <w:rFonts w:ascii="Arial" w:hAnsi="Arial" w:cs="Arial"/>
                <w:sz w:val="18"/>
                <w:szCs w:val="18"/>
                <w:lang w:eastAsia="ko-KR"/>
              </w:rPr>
            </w:pPr>
            <w:r w:rsidRPr="00CA184C">
              <w:rPr>
                <w:rFonts w:ascii="Arial" w:hAnsi="Arial" w:cs="Arial"/>
                <w:sz w:val="18"/>
                <w:szCs w:val="18"/>
                <w:lang w:eastAsia="ko-KR"/>
              </w:rPr>
              <w:t>SMTC window timing reference for the timing offset is SFN#0 of the serving cell.</w:t>
            </w:r>
          </w:p>
          <w:p w14:paraId="43C04523" w14:textId="77777777" w:rsidR="00436071" w:rsidRPr="00CA184C" w:rsidRDefault="00436071" w:rsidP="002659B1">
            <w:pPr>
              <w:pStyle w:val="ListParagraph"/>
              <w:numPr>
                <w:ilvl w:val="2"/>
                <w:numId w:val="16"/>
              </w:numPr>
              <w:spacing w:after="0" w:line="240" w:lineRule="auto"/>
              <w:ind w:hanging="357"/>
              <w:contextualSpacing w:val="0"/>
              <w:rPr>
                <w:rFonts w:ascii="Arial" w:hAnsi="Arial" w:cs="Arial"/>
                <w:sz w:val="18"/>
                <w:szCs w:val="18"/>
                <w:lang w:eastAsia="ko-KR"/>
              </w:rPr>
            </w:pPr>
            <w:r w:rsidRPr="00CA184C">
              <w:rPr>
                <w:rFonts w:ascii="Arial" w:hAnsi="Arial" w:cs="Arial"/>
                <w:sz w:val="18"/>
                <w:szCs w:val="18"/>
                <w:lang w:eastAsia="ko-KR"/>
              </w:rPr>
              <w:t>Note: For IDLE mode, the serving cell here implies the cell UE is camped on.</w:t>
            </w:r>
          </w:p>
          <w:p w14:paraId="4229213D" w14:textId="77777777" w:rsidR="00436071" w:rsidRPr="00CA184C" w:rsidRDefault="00436071" w:rsidP="002659B1">
            <w:pPr>
              <w:pStyle w:val="ListParagraph"/>
              <w:numPr>
                <w:ilvl w:val="1"/>
                <w:numId w:val="16"/>
              </w:numPr>
              <w:spacing w:after="0" w:line="240" w:lineRule="auto"/>
              <w:ind w:hanging="357"/>
              <w:contextualSpacing w:val="0"/>
              <w:rPr>
                <w:rFonts w:ascii="Arial" w:eastAsia="MS Mincho" w:hAnsi="Arial" w:cs="Arial"/>
                <w:sz w:val="18"/>
                <w:szCs w:val="18"/>
              </w:rPr>
            </w:pPr>
            <w:r w:rsidRPr="00CA184C">
              <w:rPr>
                <w:rFonts w:ascii="Arial" w:eastAsia="MS Mincho" w:hAnsi="Arial" w:cs="Arial"/>
                <w:sz w:val="18"/>
                <w:szCs w:val="18"/>
              </w:rPr>
              <w:t>For intra-frequency measurements, the candidate values are {0, 1, …, SMTC periodicity -1} ms</w:t>
            </w:r>
          </w:p>
          <w:p w14:paraId="3EED039E" w14:textId="77777777" w:rsidR="00436071" w:rsidRPr="00CA184C" w:rsidRDefault="00436071" w:rsidP="002659B1">
            <w:pPr>
              <w:pStyle w:val="ListParagraph"/>
              <w:numPr>
                <w:ilvl w:val="1"/>
                <w:numId w:val="16"/>
              </w:numPr>
              <w:spacing w:after="0" w:line="240" w:lineRule="auto"/>
              <w:ind w:hanging="357"/>
              <w:contextualSpacing w:val="0"/>
              <w:rPr>
                <w:rFonts w:ascii="Arial" w:eastAsia="MS Mincho" w:hAnsi="Arial" w:cs="Arial"/>
                <w:sz w:val="18"/>
                <w:szCs w:val="18"/>
              </w:rPr>
            </w:pPr>
            <w:r w:rsidRPr="00CA184C">
              <w:rPr>
                <w:rFonts w:ascii="Arial" w:eastAsia="MS Mincho" w:hAnsi="Arial" w:cs="Arial"/>
                <w:sz w:val="18"/>
                <w:szCs w:val="18"/>
              </w:rPr>
              <w:t>For inter-frequency measurements, the candidate values are {0, 1, …, SMTC periodicity -1} ms.</w:t>
            </w:r>
          </w:p>
          <w:p w14:paraId="25B091CD" w14:textId="77777777" w:rsidR="00436071" w:rsidRPr="00CA184C" w:rsidRDefault="00436071" w:rsidP="002659B1">
            <w:pPr>
              <w:pStyle w:val="ListParagraph"/>
              <w:numPr>
                <w:ilvl w:val="0"/>
                <w:numId w:val="16"/>
              </w:numPr>
              <w:spacing w:after="0" w:line="240" w:lineRule="auto"/>
              <w:ind w:hanging="357"/>
              <w:contextualSpacing w:val="0"/>
              <w:rPr>
                <w:rFonts w:ascii="Arial" w:hAnsi="Arial" w:cs="Arial"/>
                <w:sz w:val="18"/>
                <w:szCs w:val="18"/>
                <w:lang w:eastAsia="ko-KR"/>
              </w:rPr>
            </w:pPr>
            <w:r w:rsidRPr="00CA184C">
              <w:rPr>
                <w:rFonts w:ascii="Arial" w:hAnsi="Arial" w:cs="Arial"/>
                <w:sz w:val="18"/>
                <w:szCs w:val="18"/>
                <w:lang w:eastAsia="ko-KR"/>
              </w:rPr>
              <w:t>SMTC periodicity:</w:t>
            </w:r>
          </w:p>
          <w:p w14:paraId="01D6314E" w14:textId="77777777" w:rsidR="00436071" w:rsidRPr="00CA184C" w:rsidRDefault="00436071" w:rsidP="002659B1">
            <w:pPr>
              <w:pStyle w:val="ListParagraph"/>
              <w:numPr>
                <w:ilvl w:val="1"/>
                <w:numId w:val="16"/>
              </w:numPr>
              <w:spacing w:after="0" w:line="240" w:lineRule="auto"/>
              <w:ind w:hanging="357"/>
              <w:contextualSpacing w:val="0"/>
              <w:rPr>
                <w:rFonts w:ascii="Arial" w:hAnsi="Arial" w:cs="Arial"/>
                <w:sz w:val="18"/>
                <w:szCs w:val="18"/>
                <w:lang w:eastAsia="ko-KR"/>
              </w:rPr>
            </w:pPr>
            <w:r w:rsidRPr="00CA184C">
              <w:rPr>
                <w:rFonts w:ascii="Arial" w:hAnsi="Arial" w:cs="Arial"/>
                <w:sz w:val="18"/>
                <w:szCs w:val="18"/>
                <w:lang w:eastAsia="ko-KR"/>
              </w:rPr>
              <w:t>Both for inter-/intra-frequency measurements, the candidate values are {5, 10, 20, 40, 80, 160} msec</w:t>
            </w:r>
          </w:p>
          <w:p w14:paraId="3792CC60" w14:textId="77777777" w:rsidR="00436071" w:rsidRPr="00CA184C" w:rsidRDefault="00436071" w:rsidP="00436071">
            <w:pPr>
              <w:rPr>
                <w:rFonts w:ascii="Arial" w:hAnsi="Arial" w:cs="Arial"/>
                <w:sz w:val="18"/>
                <w:szCs w:val="18"/>
              </w:rPr>
            </w:pPr>
            <w:r w:rsidRPr="00CA184C">
              <w:rPr>
                <w:rFonts w:ascii="Arial" w:hAnsi="Arial" w:cs="Arial"/>
                <w:sz w:val="18"/>
                <w:szCs w:val="18"/>
                <w:highlight w:val="green"/>
              </w:rPr>
              <w:t>Agreements</w:t>
            </w:r>
            <w:r w:rsidRPr="00CA184C">
              <w:rPr>
                <w:rFonts w:ascii="Arial" w:hAnsi="Arial" w:cs="Arial"/>
                <w:sz w:val="18"/>
                <w:szCs w:val="18"/>
              </w:rPr>
              <w:t xml:space="preserve">: </w:t>
            </w:r>
          </w:p>
          <w:p w14:paraId="15B75725" w14:textId="77777777" w:rsidR="00436071" w:rsidRPr="00CA184C" w:rsidRDefault="00436071" w:rsidP="00436071">
            <w:pPr>
              <w:rPr>
                <w:rFonts w:ascii="Arial" w:hAnsi="Arial" w:cs="Arial"/>
                <w:sz w:val="18"/>
                <w:szCs w:val="18"/>
                <w:lang w:eastAsia="ko-KR"/>
              </w:rPr>
            </w:pPr>
            <w:r w:rsidRPr="00CA184C">
              <w:rPr>
                <w:rFonts w:ascii="Arial" w:hAnsi="Arial" w:cs="Arial"/>
                <w:sz w:val="18"/>
                <w:szCs w:val="18"/>
                <w:lang w:eastAsia="ko-KR"/>
              </w:rPr>
              <w:t>When a set of slots for RSSI time-domain measurement resource can be explicitly configured per frequency carrier for a UE in RRC_CONNECTED mode:</w:t>
            </w:r>
          </w:p>
          <w:p w14:paraId="3596D8DE" w14:textId="77777777" w:rsidR="00436071" w:rsidRPr="00CA184C" w:rsidRDefault="00436071" w:rsidP="00436071">
            <w:pPr>
              <w:pStyle w:val="ListParagraph"/>
              <w:numPr>
                <w:ilvl w:val="0"/>
                <w:numId w:val="16"/>
              </w:numPr>
              <w:spacing w:after="0" w:line="240" w:lineRule="auto"/>
              <w:ind w:hanging="357"/>
              <w:contextualSpacing w:val="0"/>
              <w:rPr>
                <w:rFonts w:ascii="Arial" w:hAnsi="Arial" w:cs="Arial"/>
                <w:sz w:val="18"/>
                <w:szCs w:val="18"/>
                <w:lang w:eastAsia="ko-KR"/>
              </w:rPr>
            </w:pPr>
            <w:r w:rsidRPr="00CA184C">
              <w:rPr>
                <w:rFonts w:ascii="Arial" w:hAnsi="Arial" w:cs="Arial"/>
                <w:sz w:val="18"/>
                <w:szCs w:val="18"/>
                <w:lang w:eastAsia="ko-KR"/>
              </w:rPr>
              <w:t>Slots in the RSSI measurement resource are configured by a bitmap with each bit corresponding to each slot of the slots within the SMTC window duration</w:t>
            </w:r>
          </w:p>
          <w:p w14:paraId="770A9FDA" w14:textId="77777777" w:rsidR="00436071" w:rsidRPr="00CA184C" w:rsidRDefault="00436071" w:rsidP="00436071">
            <w:pPr>
              <w:pStyle w:val="ListParagraph"/>
              <w:numPr>
                <w:ilvl w:val="1"/>
                <w:numId w:val="16"/>
              </w:numPr>
              <w:spacing w:after="0" w:line="240" w:lineRule="auto"/>
              <w:ind w:hanging="357"/>
              <w:contextualSpacing w:val="0"/>
              <w:rPr>
                <w:rFonts w:ascii="Arial" w:hAnsi="Arial" w:cs="Arial"/>
                <w:sz w:val="18"/>
                <w:szCs w:val="18"/>
                <w:lang w:eastAsia="ko-KR"/>
              </w:rPr>
            </w:pPr>
            <w:r w:rsidRPr="00CA184C">
              <w:rPr>
                <w:rFonts w:ascii="Arial" w:hAnsi="Arial" w:cs="Arial"/>
                <w:sz w:val="18"/>
                <w:szCs w:val="18"/>
                <w:lang w:eastAsia="ko-KR"/>
              </w:rPr>
              <w:t>Here, the slots are determined based on the SSB numerology</w:t>
            </w:r>
          </w:p>
          <w:p w14:paraId="6DA35AEA" w14:textId="77777777" w:rsidR="00436071" w:rsidRPr="00CA184C" w:rsidRDefault="00436071" w:rsidP="00436071">
            <w:pPr>
              <w:pStyle w:val="ListParagraph"/>
              <w:numPr>
                <w:ilvl w:val="0"/>
                <w:numId w:val="16"/>
              </w:numPr>
              <w:spacing w:after="0" w:line="240" w:lineRule="auto"/>
              <w:ind w:hanging="357"/>
              <w:contextualSpacing w:val="0"/>
              <w:rPr>
                <w:rFonts w:ascii="Arial" w:hAnsi="Arial" w:cs="Arial"/>
                <w:sz w:val="18"/>
                <w:szCs w:val="18"/>
                <w:lang w:eastAsia="ko-KR"/>
              </w:rPr>
            </w:pPr>
            <w:r w:rsidRPr="00CA184C">
              <w:rPr>
                <w:rFonts w:ascii="Arial" w:hAnsi="Arial" w:cs="Arial"/>
                <w:sz w:val="18"/>
                <w:szCs w:val="18"/>
                <w:lang w:eastAsia="ko-KR"/>
              </w:rPr>
              <w:t xml:space="preserve">OFDM symbol level configuration for the configured slots: </w:t>
            </w:r>
          </w:p>
          <w:p w14:paraId="2EE3B26D" w14:textId="77777777" w:rsidR="00436071" w:rsidRPr="00CA184C" w:rsidRDefault="00436071" w:rsidP="00436071">
            <w:pPr>
              <w:pStyle w:val="ListParagraph"/>
              <w:numPr>
                <w:ilvl w:val="1"/>
                <w:numId w:val="16"/>
              </w:numPr>
              <w:spacing w:after="0" w:line="240" w:lineRule="auto"/>
              <w:ind w:hanging="357"/>
              <w:contextualSpacing w:val="0"/>
              <w:rPr>
                <w:rFonts w:ascii="Arial" w:hAnsi="Arial" w:cs="Arial"/>
                <w:sz w:val="18"/>
                <w:szCs w:val="18"/>
                <w:lang w:eastAsia="ko-KR"/>
              </w:rPr>
            </w:pPr>
            <w:r w:rsidRPr="00CA184C">
              <w:rPr>
                <w:rFonts w:ascii="Arial" w:hAnsi="Arial" w:cs="Arial"/>
                <w:sz w:val="18"/>
                <w:szCs w:val="18"/>
                <w:lang w:eastAsia="ko-KR"/>
              </w:rPr>
              <w:t>Configurable with a limited set of ending symbols; the set of symbols in a slot is from symbol 0 to the ending symbol</w:t>
            </w:r>
          </w:p>
          <w:p w14:paraId="112E29EC" w14:textId="4B54ACE5" w:rsidR="00436071" w:rsidRPr="00CA184C" w:rsidRDefault="00436071" w:rsidP="002659B1">
            <w:pPr>
              <w:pStyle w:val="ListParagraph"/>
              <w:numPr>
                <w:ilvl w:val="2"/>
                <w:numId w:val="16"/>
              </w:numPr>
              <w:spacing w:after="0" w:line="240" w:lineRule="auto"/>
              <w:ind w:hanging="357"/>
              <w:contextualSpacing w:val="0"/>
              <w:rPr>
                <w:rFonts w:ascii="Arial" w:hAnsi="Arial" w:cs="Arial"/>
                <w:sz w:val="18"/>
                <w:szCs w:val="18"/>
                <w:lang w:eastAsia="ko-KR"/>
              </w:rPr>
            </w:pPr>
            <w:r w:rsidRPr="00CA184C">
              <w:rPr>
                <w:rFonts w:ascii="Arial" w:hAnsi="Arial" w:cs="Arial"/>
                <w:sz w:val="18"/>
                <w:szCs w:val="18"/>
                <w:lang w:eastAsia="ko-KR"/>
              </w:rPr>
              <w:t xml:space="preserve">No more than 4 values for the end symbol </w:t>
            </w:r>
          </w:p>
        </w:tc>
      </w:tr>
    </w:tbl>
    <w:p w14:paraId="3214814C" w14:textId="77777777" w:rsidR="00436071" w:rsidRPr="00CA184C" w:rsidRDefault="00436071" w:rsidP="00A04F49">
      <w:pPr>
        <w:pStyle w:val="BodyText"/>
        <w:rPr>
          <w:rFonts w:ascii="Arial" w:hAnsi="Arial" w:cs="Arial"/>
        </w:rPr>
      </w:pPr>
    </w:p>
    <w:p w14:paraId="076DDCF6" w14:textId="3F7214A5" w:rsidR="009F788A" w:rsidRPr="00CA184C" w:rsidRDefault="009F788A" w:rsidP="00A04F49">
      <w:pPr>
        <w:pStyle w:val="BodyText"/>
        <w:rPr>
          <w:rFonts w:ascii="Arial" w:hAnsi="Arial" w:cs="Arial"/>
        </w:rPr>
      </w:pPr>
      <w:r w:rsidRPr="00CA184C">
        <w:rPr>
          <w:rFonts w:ascii="Arial" w:hAnsi="Arial" w:cs="Arial"/>
        </w:rPr>
        <w:t>There is a measureme</w:t>
      </w:r>
      <w:r w:rsidR="00436071" w:rsidRPr="00CA184C">
        <w:rPr>
          <w:rFonts w:ascii="Arial" w:hAnsi="Arial" w:cs="Arial"/>
        </w:rPr>
        <w:t xml:space="preserve">nt timing configuration which is defined IE </w:t>
      </w:r>
      <w:r w:rsidR="00436071" w:rsidRPr="00CA184C">
        <w:rPr>
          <w:rFonts w:ascii="Arial" w:hAnsi="Arial" w:cs="Arial"/>
          <w:i/>
        </w:rPr>
        <w:t>MeasObjectNR</w:t>
      </w:r>
      <w:r w:rsidR="00436071" w:rsidRPr="00CA184C">
        <w:rPr>
          <w:rFonts w:ascii="Arial" w:hAnsi="Arial" w:cs="Arial"/>
        </w:rPr>
        <w:t xml:space="preserve"> for</w:t>
      </w:r>
      <w:r w:rsidR="00307A9A" w:rsidRPr="00CA184C">
        <w:rPr>
          <w:rFonts w:ascii="Arial" w:hAnsi="Arial" w:cs="Arial"/>
        </w:rPr>
        <w:t xml:space="preserve"> </w:t>
      </w:r>
      <w:r w:rsidR="00B27246" w:rsidRPr="00CA184C">
        <w:rPr>
          <w:rFonts w:ascii="Arial" w:hAnsi="Arial" w:cs="Arial"/>
        </w:rPr>
        <w:t>RRC_</w:t>
      </w:r>
      <w:r w:rsidR="00307A9A" w:rsidRPr="00CA184C">
        <w:rPr>
          <w:rFonts w:ascii="Arial" w:hAnsi="Arial" w:cs="Arial"/>
        </w:rPr>
        <w:t xml:space="preserve">CONNECTED </w:t>
      </w:r>
      <w:r w:rsidR="009009EE" w:rsidRPr="00CA184C">
        <w:rPr>
          <w:rFonts w:ascii="Arial" w:hAnsi="Arial" w:cs="Arial"/>
        </w:rPr>
        <w:t xml:space="preserve">in </w:t>
      </w:r>
      <w:r w:rsidR="005B5BBD" w:rsidRPr="00CA184C">
        <w:rPr>
          <w:rFonts w:ascii="Arial" w:hAnsi="Arial" w:cs="Arial"/>
        </w:rPr>
        <w:t xml:space="preserve">RP-172570 38.331-100 </w:t>
      </w:r>
      <w:r w:rsidR="009009EE" w:rsidRPr="00CA184C">
        <w:rPr>
          <w:rFonts w:ascii="Arial" w:hAnsi="Arial" w:cs="Arial"/>
        </w:rPr>
        <w:fldChar w:fldCharType="begin"/>
      </w:r>
      <w:r w:rsidR="009009EE" w:rsidRPr="00CA184C">
        <w:rPr>
          <w:rFonts w:ascii="Arial" w:hAnsi="Arial" w:cs="Arial"/>
        </w:rPr>
        <w:instrText xml:space="preserve"> REF _Ref502756261 \n \h </w:instrText>
      </w:r>
      <w:r w:rsidR="009009EE" w:rsidRPr="00CA184C">
        <w:rPr>
          <w:rFonts w:ascii="Arial" w:hAnsi="Arial" w:cs="Arial"/>
        </w:rPr>
      </w:r>
      <w:r w:rsidR="00CA184C">
        <w:rPr>
          <w:rFonts w:ascii="Arial" w:hAnsi="Arial" w:cs="Arial"/>
        </w:rPr>
        <w:instrText xml:space="preserve"> \* MERGEFORMAT </w:instrText>
      </w:r>
      <w:r w:rsidR="009009EE" w:rsidRPr="00CA184C">
        <w:rPr>
          <w:rFonts w:ascii="Arial" w:hAnsi="Arial" w:cs="Arial"/>
        </w:rPr>
        <w:fldChar w:fldCharType="separate"/>
      </w:r>
      <w:r w:rsidR="009009EE" w:rsidRPr="00CA184C">
        <w:rPr>
          <w:rFonts w:ascii="Arial" w:hAnsi="Arial" w:cs="Arial"/>
        </w:rPr>
        <w:t>[2]</w:t>
      </w:r>
      <w:r w:rsidR="009009EE" w:rsidRPr="00CA184C">
        <w:rPr>
          <w:rFonts w:ascii="Arial" w:hAnsi="Arial" w:cs="Arial"/>
        </w:rPr>
        <w:fldChar w:fldCharType="end"/>
      </w:r>
      <w:r w:rsidR="00436071" w:rsidRPr="00CA184C">
        <w:rPr>
          <w:rFonts w:ascii="Arial" w:hAnsi="Arial" w:cs="Arial"/>
        </w:rPr>
        <w:t>.</w:t>
      </w:r>
      <w:r w:rsidR="00B27246" w:rsidRPr="00CA184C">
        <w:rPr>
          <w:rFonts w:ascii="Arial" w:hAnsi="Arial" w:cs="Arial"/>
        </w:rPr>
        <w:t xml:space="preserve"> It includes </w:t>
      </w:r>
      <w:r w:rsidR="008D4FFC" w:rsidRPr="00CA184C">
        <w:rPr>
          <w:rFonts w:ascii="Arial" w:hAnsi="Arial" w:cs="Arial"/>
        </w:rPr>
        <w:t xml:space="preserve">the </w:t>
      </w:r>
      <w:r w:rsidR="002E26D7" w:rsidRPr="00CA184C">
        <w:rPr>
          <w:rFonts w:ascii="Arial" w:hAnsi="Arial" w:cs="Arial"/>
        </w:rPr>
        <w:t xml:space="preserve">periodicity/offset (which are encoded together) and the duration for the two SMTC configurations. Besides, a bitmap that corresponds to each slot of the slots within the SMTC window duration is also defined for RRC_CONNECTED.  </w:t>
      </w:r>
    </w:p>
    <w:p w14:paraId="2CC00157" w14:textId="77777777" w:rsidR="009F788A" w:rsidRPr="00CA184C" w:rsidRDefault="009F788A" w:rsidP="009F788A">
      <w:pPr>
        <w:pStyle w:val="PL"/>
        <w:rPr>
          <w:rFonts w:ascii="Arial" w:hAnsi="Arial" w:cs="Arial"/>
          <w:color w:val="808080"/>
        </w:rPr>
      </w:pPr>
      <w:bookmarkStart w:id="1" w:name="_Hlk496184822"/>
      <w:bookmarkStart w:id="2" w:name="_Hlk496185501"/>
      <w:r w:rsidRPr="00CA184C">
        <w:rPr>
          <w:rFonts w:ascii="Arial" w:hAnsi="Arial" w:cs="Arial"/>
          <w:color w:val="808080"/>
        </w:rPr>
        <w:t>-- A measurement timing configuration</w:t>
      </w:r>
    </w:p>
    <w:p w14:paraId="5D0027DE" w14:textId="77777777" w:rsidR="009F788A" w:rsidRPr="00CA184C" w:rsidRDefault="009F788A" w:rsidP="009F788A">
      <w:pPr>
        <w:pStyle w:val="PL"/>
        <w:rPr>
          <w:rFonts w:ascii="Arial" w:hAnsi="Arial" w:cs="Arial"/>
        </w:rPr>
      </w:pPr>
      <w:r w:rsidRPr="00CA184C">
        <w:rPr>
          <w:rFonts w:ascii="Arial" w:hAnsi="Arial" w:cs="Arial"/>
        </w:rPr>
        <w:t xml:space="preserve">SSB-MeasurementTimingConfiguration ::= </w:t>
      </w:r>
      <w:r w:rsidRPr="00CA184C">
        <w:rPr>
          <w:rFonts w:ascii="Arial" w:hAnsi="Arial" w:cs="Arial"/>
        </w:rPr>
        <w:tab/>
      </w:r>
      <w:r w:rsidRPr="00CA184C">
        <w:rPr>
          <w:rFonts w:ascii="Arial" w:hAnsi="Arial" w:cs="Arial"/>
          <w:color w:val="993366"/>
        </w:rPr>
        <w:t>SEQUENCE</w:t>
      </w:r>
      <w:r w:rsidRPr="00CA184C">
        <w:rPr>
          <w:rFonts w:ascii="Arial" w:hAnsi="Arial" w:cs="Arial"/>
        </w:rPr>
        <w:t xml:space="preserve"> {</w:t>
      </w:r>
    </w:p>
    <w:p w14:paraId="6A065181" w14:textId="77777777" w:rsidR="009F788A" w:rsidRPr="00CA184C" w:rsidRDefault="009F788A" w:rsidP="009F788A">
      <w:pPr>
        <w:pStyle w:val="PL"/>
        <w:rPr>
          <w:rFonts w:ascii="Arial" w:hAnsi="Arial" w:cs="Arial"/>
          <w:color w:val="808080"/>
        </w:rPr>
      </w:pPr>
      <w:r w:rsidRPr="00CA184C">
        <w:rPr>
          <w:rFonts w:ascii="Arial" w:hAnsi="Arial" w:cs="Arial"/>
        </w:rPr>
        <w:tab/>
      </w:r>
      <w:r w:rsidRPr="00CA184C">
        <w:rPr>
          <w:rFonts w:ascii="Arial" w:hAnsi="Arial" w:cs="Arial"/>
          <w:color w:val="808080"/>
        </w:rPr>
        <w:t xml:space="preserve">-- Primary measurement timing configuration. Applicable for intra- and inter-frequency measurements. </w:t>
      </w:r>
    </w:p>
    <w:p w14:paraId="0F71A43F" w14:textId="77777777" w:rsidR="009F788A" w:rsidRPr="00CA184C" w:rsidRDefault="009F788A" w:rsidP="009F788A">
      <w:pPr>
        <w:pStyle w:val="PL"/>
        <w:rPr>
          <w:rFonts w:ascii="Arial" w:hAnsi="Arial" w:cs="Arial"/>
        </w:rPr>
      </w:pPr>
      <w:r w:rsidRPr="00CA184C">
        <w:rPr>
          <w:rFonts w:ascii="Arial" w:hAnsi="Arial" w:cs="Arial"/>
        </w:rPr>
        <w:tab/>
        <w:t>smtc1</w:t>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color w:val="993366"/>
        </w:rPr>
        <w:t>SEQUENCE</w:t>
      </w:r>
      <w:r w:rsidRPr="00CA184C">
        <w:rPr>
          <w:rFonts w:ascii="Arial" w:hAnsi="Arial" w:cs="Arial"/>
        </w:rPr>
        <w:t xml:space="preserve"> {</w:t>
      </w:r>
    </w:p>
    <w:p w14:paraId="15B6CB52" w14:textId="77777777" w:rsidR="009F788A" w:rsidRPr="00CA184C" w:rsidRDefault="009F788A" w:rsidP="009F788A">
      <w:pPr>
        <w:pStyle w:val="PL"/>
        <w:rPr>
          <w:rFonts w:ascii="Arial" w:hAnsi="Arial" w:cs="Arial"/>
          <w:color w:val="808080"/>
        </w:rPr>
      </w:pPr>
      <w:r w:rsidRPr="00CA184C">
        <w:rPr>
          <w:rFonts w:ascii="Arial" w:hAnsi="Arial" w:cs="Arial"/>
        </w:rPr>
        <w:tab/>
      </w:r>
      <w:r w:rsidRPr="00CA184C">
        <w:rPr>
          <w:rFonts w:ascii="Arial" w:hAnsi="Arial" w:cs="Arial"/>
        </w:rPr>
        <w:tab/>
      </w:r>
      <w:r w:rsidRPr="00CA184C">
        <w:rPr>
          <w:rFonts w:ascii="Arial" w:hAnsi="Arial" w:cs="Arial"/>
          <w:color w:val="808080"/>
        </w:rPr>
        <w:t xml:space="preserve">-- Periodicity and offset of the measurement window in which to receive SS/PBCH blocks. </w:t>
      </w:r>
    </w:p>
    <w:p w14:paraId="20A2D8BD" w14:textId="77777777" w:rsidR="009F788A" w:rsidRPr="00CA184C" w:rsidRDefault="009F788A" w:rsidP="009F788A">
      <w:pPr>
        <w:pStyle w:val="PL"/>
        <w:rPr>
          <w:rFonts w:ascii="Arial" w:hAnsi="Arial" w:cs="Arial"/>
          <w:color w:val="808080"/>
        </w:rPr>
      </w:pPr>
      <w:r w:rsidRPr="00CA184C">
        <w:rPr>
          <w:rFonts w:ascii="Arial" w:hAnsi="Arial" w:cs="Arial"/>
        </w:rPr>
        <w:tab/>
      </w:r>
      <w:r w:rsidRPr="00CA184C">
        <w:rPr>
          <w:rFonts w:ascii="Arial" w:hAnsi="Arial" w:cs="Arial"/>
        </w:rPr>
        <w:tab/>
      </w:r>
      <w:r w:rsidRPr="00CA184C">
        <w:rPr>
          <w:rFonts w:ascii="Arial" w:hAnsi="Arial" w:cs="Arial"/>
          <w:color w:val="808080"/>
        </w:rPr>
        <w:t>-- Periodicity and offset are given in number of subframes.</w:t>
      </w:r>
    </w:p>
    <w:p w14:paraId="22619D3C" w14:textId="77777777" w:rsidR="009F788A" w:rsidRPr="00CA184C" w:rsidRDefault="009F788A" w:rsidP="009F788A">
      <w:pPr>
        <w:pStyle w:val="PL"/>
        <w:rPr>
          <w:rFonts w:ascii="Arial" w:hAnsi="Arial" w:cs="Arial"/>
          <w:color w:val="808080"/>
        </w:rPr>
      </w:pPr>
      <w:r w:rsidRPr="00CA184C">
        <w:rPr>
          <w:rFonts w:ascii="Arial" w:hAnsi="Arial" w:cs="Arial"/>
        </w:rPr>
        <w:tab/>
      </w:r>
      <w:r w:rsidRPr="00CA184C">
        <w:rPr>
          <w:rFonts w:ascii="Arial" w:hAnsi="Arial" w:cs="Arial"/>
        </w:rPr>
        <w:tab/>
      </w:r>
      <w:r w:rsidRPr="00CA184C">
        <w:rPr>
          <w:rFonts w:ascii="Arial" w:hAnsi="Arial" w:cs="Arial"/>
          <w:color w:val="808080"/>
        </w:rPr>
        <w:t>-- FFS_FIXME: This does not match the L1 parameter table!</w:t>
      </w:r>
    </w:p>
    <w:p w14:paraId="15D9C0B8" w14:textId="77777777" w:rsidR="009F788A" w:rsidRPr="00CA184C" w:rsidRDefault="009F788A" w:rsidP="009F788A">
      <w:pPr>
        <w:pStyle w:val="PL"/>
        <w:rPr>
          <w:rFonts w:ascii="Arial" w:hAnsi="Arial" w:cs="Arial"/>
          <w:color w:val="808080"/>
        </w:rPr>
      </w:pPr>
      <w:r w:rsidRPr="00CA184C">
        <w:rPr>
          <w:rFonts w:ascii="Arial" w:hAnsi="Arial" w:cs="Arial"/>
        </w:rPr>
        <w:tab/>
      </w:r>
      <w:r w:rsidRPr="00CA184C">
        <w:rPr>
          <w:rFonts w:ascii="Arial" w:hAnsi="Arial" w:cs="Arial"/>
        </w:rPr>
        <w:tab/>
      </w:r>
      <w:r w:rsidRPr="00CA184C">
        <w:rPr>
          <w:rFonts w:ascii="Arial" w:hAnsi="Arial" w:cs="Arial"/>
          <w:color w:val="808080"/>
        </w:rPr>
        <w:t>-- (see 38.213, section REF):</w:t>
      </w:r>
    </w:p>
    <w:p w14:paraId="5DC315FA" w14:textId="77777777" w:rsidR="009F788A" w:rsidRPr="00CA184C" w:rsidRDefault="009F788A" w:rsidP="009F788A">
      <w:pPr>
        <w:pStyle w:val="PL"/>
        <w:rPr>
          <w:rFonts w:ascii="Arial" w:hAnsi="Arial" w:cs="Arial"/>
        </w:rPr>
      </w:pPr>
      <w:r w:rsidRPr="00CA184C">
        <w:rPr>
          <w:rFonts w:ascii="Arial" w:hAnsi="Arial" w:cs="Arial"/>
        </w:rPr>
        <w:tab/>
      </w:r>
      <w:r w:rsidRPr="00CA184C">
        <w:rPr>
          <w:rFonts w:ascii="Arial" w:hAnsi="Arial" w:cs="Arial"/>
        </w:rPr>
        <w:tab/>
        <w:t>periodicityAndOffset</w:t>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color w:val="993366"/>
        </w:rPr>
        <w:t>CHOICE</w:t>
      </w:r>
      <w:r w:rsidRPr="00CA184C">
        <w:rPr>
          <w:rFonts w:ascii="Arial" w:hAnsi="Arial" w:cs="Arial"/>
        </w:rPr>
        <w:t xml:space="preserve"> {</w:t>
      </w:r>
    </w:p>
    <w:p w14:paraId="202F0E6F" w14:textId="77777777" w:rsidR="009F788A" w:rsidRPr="00CA184C" w:rsidRDefault="009F788A" w:rsidP="009F788A">
      <w:pPr>
        <w:pStyle w:val="PL"/>
        <w:rPr>
          <w:rFonts w:ascii="Arial" w:hAnsi="Arial" w:cs="Arial"/>
          <w:lang w:val="de-DE"/>
        </w:rPr>
      </w:pP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lang w:val="de-DE"/>
        </w:rPr>
        <w:t>sf5</w:t>
      </w:r>
      <w:r w:rsidRPr="00CA184C">
        <w:rPr>
          <w:rFonts w:ascii="Arial" w:hAnsi="Arial" w:cs="Arial"/>
          <w:lang w:val="de-DE"/>
        </w:rPr>
        <w:tab/>
      </w:r>
      <w:r w:rsidRPr="00CA184C">
        <w:rPr>
          <w:rFonts w:ascii="Arial" w:hAnsi="Arial" w:cs="Arial"/>
          <w:lang w:val="de-DE"/>
        </w:rPr>
        <w:tab/>
      </w:r>
      <w:r w:rsidRPr="00CA184C">
        <w:rPr>
          <w:rFonts w:ascii="Arial" w:hAnsi="Arial" w:cs="Arial"/>
          <w:lang w:val="de-DE"/>
        </w:rPr>
        <w:tab/>
      </w:r>
      <w:r w:rsidRPr="00CA184C">
        <w:rPr>
          <w:rFonts w:ascii="Arial" w:hAnsi="Arial" w:cs="Arial"/>
          <w:lang w:val="de-DE"/>
        </w:rPr>
        <w:tab/>
      </w:r>
      <w:r w:rsidRPr="00CA184C">
        <w:rPr>
          <w:rFonts w:ascii="Arial" w:hAnsi="Arial" w:cs="Arial"/>
          <w:lang w:val="de-DE"/>
        </w:rPr>
        <w:tab/>
      </w:r>
      <w:r w:rsidRPr="00CA184C">
        <w:rPr>
          <w:rFonts w:ascii="Arial" w:hAnsi="Arial" w:cs="Arial"/>
          <w:lang w:val="de-DE"/>
        </w:rPr>
        <w:tab/>
      </w:r>
      <w:r w:rsidRPr="00CA184C">
        <w:rPr>
          <w:rFonts w:ascii="Arial" w:hAnsi="Arial" w:cs="Arial"/>
          <w:lang w:val="de-DE"/>
        </w:rPr>
        <w:tab/>
      </w:r>
      <w:r w:rsidRPr="00CA184C">
        <w:rPr>
          <w:rFonts w:ascii="Arial" w:hAnsi="Arial" w:cs="Arial"/>
          <w:lang w:val="de-DE"/>
        </w:rPr>
        <w:tab/>
      </w:r>
      <w:r w:rsidRPr="00CA184C">
        <w:rPr>
          <w:rFonts w:ascii="Arial" w:hAnsi="Arial" w:cs="Arial"/>
          <w:lang w:val="de-DE"/>
        </w:rPr>
        <w:tab/>
      </w:r>
      <w:r w:rsidRPr="00CA184C">
        <w:rPr>
          <w:rFonts w:ascii="Arial" w:hAnsi="Arial" w:cs="Arial"/>
          <w:lang w:val="de-DE"/>
        </w:rPr>
        <w:tab/>
      </w:r>
      <w:r w:rsidRPr="00CA184C">
        <w:rPr>
          <w:rFonts w:ascii="Arial" w:hAnsi="Arial" w:cs="Arial"/>
          <w:color w:val="993366"/>
          <w:lang w:val="sv-SE"/>
        </w:rPr>
        <w:t>INTEGER</w:t>
      </w:r>
      <w:r w:rsidRPr="00CA184C">
        <w:rPr>
          <w:rFonts w:ascii="Arial" w:hAnsi="Arial" w:cs="Arial"/>
          <w:lang w:val="de-DE"/>
        </w:rPr>
        <w:t xml:space="preserve"> (0..4),</w:t>
      </w:r>
    </w:p>
    <w:p w14:paraId="48498068" w14:textId="77777777" w:rsidR="009F788A" w:rsidRPr="00CA184C" w:rsidRDefault="009F788A" w:rsidP="009F788A">
      <w:pPr>
        <w:pStyle w:val="PL"/>
        <w:rPr>
          <w:rFonts w:ascii="Arial" w:hAnsi="Arial" w:cs="Arial"/>
          <w:lang w:val="de-DE"/>
        </w:rPr>
      </w:pPr>
      <w:r w:rsidRPr="00CA184C">
        <w:rPr>
          <w:rFonts w:ascii="Arial" w:hAnsi="Arial" w:cs="Arial"/>
          <w:lang w:val="de-DE"/>
        </w:rPr>
        <w:tab/>
      </w:r>
      <w:r w:rsidRPr="00CA184C">
        <w:rPr>
          <w:rFonts w:ascii="Arial" w:hAnsi="Arial" w:cs="Arial"/>
          <w:lang w:val="de-DE"/>
        </w:rPr>
        <w:tab/>
      </w:r>
      <w:r w:rsidRPr="00CA184C">
        <w:rPr>
          <w:rFonts w:ascii="Arial" w:hAnsi="Arial" w:cs="Arial"/>
          <w:lang w:val="de-DE"/>
        </w:rPr>
        <w:tab/>
        <w:t>sf10</w:t>
      </w:r>
      <w:r w:rsidRPr="00CA184C">
        <w:rPr>
          <w:rFonts w:ascii="Arial" w:hAnsi="Arial" w:cs="Arial"/>
          <w:lang w:val="de-DE"/>
        </w:rPr>
        <w:tab/>
      </w:r>
      <w:r w:rsidRPr="00CA184C">
        <w:rPr>
          <w:rFonts w:ascii="Arial" w:hAnsi="Arial" w:cs="Arial"/>
          <w:lang w:val="de-DE"/>
        </w:rPr>
        <w:tab/>
      </w:r>
      <w:r w:rsidRPr="00CA184C">
        <w:rPr>
          <w:rFonts w:ascii="Arial" w:hAnsi="Arial" w:cs="Arial"/>
          <w:lang w:val="de-DE"/>
        </w:rPr>
        <w:tab/>
      </w:r>
      <w:r w:rsidRPr="00CA184C">
        <w:rPr>
          <w:rFonts w:ascii="Arial" w:hAnsi="Arial" w:cs="Arial"/>
          <w:lang w:val="de-DE"/>
        </w:rPr>
        <w:tab/>
      </w:r>
      <w:r w:rsidRPr="00CA184C">
        <w:rPr>
          <w:rFonts w:ascii="Arial" w:hAnsi="Arial" w:cs="Arial"/>
          <w:lang w:val="de-DE"/>
        </w:rPr>
        <w:tab/>
      </w:r>
      <w:r w:rsidRPr="00CA184C">
        <w:rPr>
          <w:rFonts w:ascii="Arial" w:hAnsi="Arial" w:cs="Arial"/>
          <w:lang w:val="de-DE"/>
        </w:rPr>
        <w:tab/>
      </w:r>
      <w:r w:rsidRPr="00CA184C">
        <w:rPr>
          <w:rFonts w:ascii="Arial" w:hAnsi="Arial" w:cs="Arial"/>
          <w:lang w:val="de-DE"/>
        </w:rPr>
        <w:tab/>
      </w:r>
      <w:r w:rsidRPr="00CA184C">
        <w:rPr>
          <w:rFonts w:ascii="Arial" w:hAnsi="Arial" w:cs="Arial"/>
          <w:lang w:val="de-DE"/>
        </w:rPr>
        <w:tab/>
      </w:r>
      <w:r w:rsidRPr="00CA184C">
        <w:rPr>
          <w:rFonts w:ascii="Arial" w:hAnsi="Arial" w:cs="Arial"/>
          <w:lang w:val="de-DE"/>
        </w:rPr>
        <w:tab/>
      </w:r>
      <w:r w:rsidRPr="00CA184C">
        <w:rPr>
          <w:rFonts w:ascii="Arial" w:hAnsi="Arial" w:cs="Arial"/>
          <w:color w:val="993366"/>
          <w:lang w:val="sv-SE"/>
        </w:rPr>
        <w:t>INTEGER</w:t>
      </w:r>
      <w:r w:rsidRPr="00CA184C">
        <w:rPr>
          <w:rFonts w:ascii="Arial" w:hAnsi="Arial" w:cs="Arial"/>
          <w:lang w:val="de-DE"/>
        </w:rPr>
        <w:t xml:space="preserve"> (0..9),</w:t>
      </w:r>
    </w:p>
    <w:p w14:paraId="46CFE594" w14:textId="77777777" w:rsidR="009F788A" w:rsidRPr="00CA184C" w:rsidRDefault="009F788A" w:rsidP="009F788A">
      <w:pPr>
        <w:pStyle w:val="PL"/>
        <w:rPr>
          <w:rFonts w:ascii="Arial" w:hAnsi="Arial" w:cs="Arial"/>
          <w:lang w:val="de-DE"/>
        </w:rPr>
      </w:pPr>
      <w:r w:rsidRPr="00CA184C">
        <w:rPr>
          <w:rFonts w:ascii="Arial" w:hAnsi="Arial" w:cs="Arial"/>
          <w:lang w:val="de-DE"/>
        </w:rPr>
        <w:tab/>
      </w:r>
      <w:r w:rsidRPr="00CA184C">
        <w:rPr>
          <w:rFonts w:ascii="Arial" w:hAnsi="Arial" w:cs="Arial"/>
          <w:lang w:val="de-DE"/>
        </w:rPr>
        <w:tab/>
      </w:r>
      <w:r w:rsidRPr="00CA184C">
        <w:rPr>
          <w:rFonts w:ascii="Arial" w:hAnsi="Arial" w:cs="Arial"/>
          <w:lang w:val="de-DE"/>
        </w:rPr>
        <w:tab/>
        <w:t>sf20</w:t>
      </w:r>
      <w:r w:rsidRPr="00CA184C">
        <w:rPr>
          <w:rFonts w:ascii="Arial" w:hAnsi="Arial" w:cs="Arial"/>
          <w:lang w:val="de-DE"/>
        </w:rPr>
        <w:tab/>
      </w:r>
      <w:r w:rsidRPr="00CA184C">
        <w:rPr>
          <w:rFonts w:ascii="Arial" w:hAnsi="Arial" w:cs="Arial"/>
          <w:lang w:val="de-DE"/>
        </w:rPr>
        <w:tab/>
      </w:r>
      <w:r w:rsidRPr="00CA184C">
        <w:rPr>
          <w:rFonts w:ascii="Arial" w:hAnsi="Arial" w:cs="Arial"/>
          <w:lang w:val="de-DE"/>
        </w:rPr>
        <w:tab/>
      </w:r>
      <w:r w:rsidRPr="00CA184C">
        <w:rPr>
          <w:rFonts w:ascii="Arial" w:hAnsi="Arial" w:cs="Arial"/>
          <w:lang w:val="de-DE"/>
        </w:rPr>
        <w:tab/>
      </w:r>
      <w:r w:rsidRPr="00CA184C">
        <w:rPr>
          <w:rFonts w:ascii="Arial" w:hAnsi="Arial" w:cs="Arial"/>
          <w:lang w:val="de-DE"/>
        </w:rPr>
        <w:tab/>
      </w:r>
      <w:r w:rsidRPr="00CA184C">
        <w:rPr>
          <w:rFonts w:ascii="Arial" w:hAnsi="Arial" w:cs="Arial"/>
          <w:lang w:val="de-DE"/>
        </w:rPr>
        <w:tab/>
      </w:r>
      <w:r w:rsidRPr="00CA184C">
        <w:rPr>
          <w:rFonts w:ascii="Arial" w:hAnsi="Arial" w:cs="Arial"/>
          <w:lang w:val="de-DE"/>
        </w:rPr>
        <w:tab/>
      </w:r>
      <w:r w:rsidRPr="00CA184C">
        <w:rPr>
          <w:rFonts w:ascii="Arial" w:hAnsi="Arial" w:cs="Arial"/>
          <w:lang w:val="de-DE"/>
        </w:rPr>
        <w:tab/>
      </w:r>
      <w:r w:rsidRPr="00CA184C">
        <w:rPr>
          <w:rFonts w:ascii="Arial" w:hAnsi="Arial" w:cs="Arial"/>
          <w:lang w:val="de-DE"/>
        </w:rPr>
        <w:tab/>
      </w:r>
      <w:r w:rsidRPr="00CA184C">
        <w:rPr>
          <w:rFonts w:ascii="Arial" w:hAnsi="Arial" w:cs="Arial"/>
          <w:color w:val="993366"/>
          <w:lang w:val="sv-SE"/>
        </w:rPr>
        <w:t>INTEGER</w:t>
      </w:r>
      <w:r w:rsidRPr="00CA184C">
        <w:rPr>
          <w:rFonts w:ascii="Arial" w:hAnsi="Arial" w:cs="Arial"/>
          <w:lang w:val="de-DE"/>
        </w:rPr>
        <w:t xml:space="preserve"> (0..19),</w:t>
      </w:r>
    </w:p>
    <w:p w14:paraId="30A749C4" w14:textId="77777777" w:rsidR="009F788A" w:rsidRPr="00CA184C" w:rsidRDefault="009F788A" w:rsidP="009F788A">
      <w:pPr>
        <w:pStyle w:val="PL"/>
        <w:rPr>
          <w:rFonts w:ascii="Arial" w:hAnsi="Arial" w:cs="Arial"/>
          <w:lang w:val="de-DE"/>
        </w:rPr>
      </w:pPr>
      <w:r w:rsidRPr="00CA184C">
        <w:rPr>
          <w:rFonts w:ascii="Arial" w:hAnsi="Arial" w:cs="Arial"/>
          <w:lang w:val="de-DE"/>
        </w:rPr>
        <w:tab/>
      </w:r>
      <w:r w:rsidRPr="00CA184C">
        <w:rPr>
          <w:rFonts w:ascii="Arial" w:hAnsi="Arial" w:cs="Arial"/>
          <w:lang w:val="de-DE"/>
        </w:rPr>
        <w:tab/>
      </w:r>
      <w:r w:rsidRPr="00CA184C">
        <w:rPr>
          <w:rFonts w:ascii="Arial" w:hAnsi="Arial" w:cs="Arial"/>
          <w:lang w:val="de-DE"/>
        </w:rPr>
        <w:tab/>
        <w:t>sf40</w:t>
      </w:r>
      <w:r w:rsidRPr="00CA184C">
        <w:rPr>
          <w:rFonts w:ascii="Arial" w:hAnsi="Arial" w:cs="Arial"/>
          <w:lang w:val="de-DE"/>
        </w:rPr>
        <w:tab/>
      </w:r>
      <w:r w:rsidRPr="00CA184C">
        <w:rPr>
          <w:rFonts w:ascii="Arial" w:hAnsi="Arial" w:cs="Arial"/>
          <w:lang w:val="de-DE"/>
        </w:rPr>
        <w:tab/>
      </w:r>
      <w:r w:rsidRPr="00CA184C">
        <w:rPr>
          <w:rFonts w:ascii="Arial" w:hAnsi="Arial" w:cs="Arial"/>
          <w:lang w:val="de-DE"/>
        </w:rPr>
        <w:tab/>
      </w:r>
      <w:r w:rsidRPr="00CA184C">
        <w:rPr>
          <w:rFonts w:ascii="Arial" w:hAnsi="Arial" w:cs="Arial"/>
          <w:lang w:val="de-DE"/>
        </w:rPr>
        <w:tab/>
      </w:r>
      <w:r w:rsidRPr="00CA184C">
        <w:rPr>
          <w:rFonts w:ascii="Arial" w:hAnsi="Arial" w:cs="Arial"/>
          <w:lang w:val="de-DE"/>
        </w:rPr>
        <w:tab/>
      </w:r>
      <w:r w:rsidRPr="00CA184C">
        <w:rPr>
          <w:rFonts w:ascii="Arial" w:hAnsi="Arial" w:cs="Arial"/>
          <w:lang w:val="de-DE"/>
        </w:rPr>
        <w:tab/>
      </w:r>
      <w:r w:rsidRPr="00CA184C">
        <w:rPr>
          <w:rFonts w:ascii="Arial" w:hAnsi="Arial" w:cs="Arial"/>
          <w:lang w:val="de-DE"/>
        </w:rPr>
        <w:tab/>
      </w:r>
      <w:r w:rsidRPr="00CA184C">
        <w:rPr>
          <w:rFonts w:ascii="Arial" w:hAnsi="Arial" w:cs="Arial"/>
          <w:lang w:val="de-DE"/>
        </w:rPr>
        <w:tab/>
      </w:r>
      <w:r w:rsidRPr="00CA184C">
        <w:rPr>
          <w:rFonts w:ascii="Arial" w:hAnsi="Arial" w:cs="Arial"/>
          <w:lang w:val="de-DE"/>
        </w:rPr>
        <w:tab/>
      </w:r>
      <w:r w:rsidRPr="00CA184C">
        <w:rPr>
          <w:rFonts w:ascii="Arial" w:hAnsi="Arial" w:cs="Arial"/>
          <w:color w:val="993366"/>
          <w:lang w:val="sv-SE"/>
        </w:rPr>
        <w:t>INTEGER</w:t>
      </w:r>
      <w:r w:rsidRPr="00CA184C">
        <w:rPr>
          <w:rFonts w:ascii="Arial" w:hAnsi="Arial" w:cs="Arial"/>
          <w:lang w:val="de-DE"/>
        </w:rPr>
        <w:t xml:space="preserve"> (0..39),</w:t>
      </w:r>
    </w:p>
    <w:p w14:paraId="1CC5A65E" w14:textId="77777777" w:rsidR="009F788A" w:rsidRPr="00CA184C" w:rsidRDefault="009F788A" w:rsidP="009F788A">
      <w:pPr>
        <w:pStyle w:val="PL"/>
        <w:rPr>
          <w:rFonts w:ascii="Arial" w:hAnsi="Arial" w:cs="Arial"/>
          <w:lang w:val="de-DE"/>
        </w:rPr>
      </w:pPr>
      <w:r w:rsidRPr="00CA184C">
        <w:rPr>
          <w:rFonts w:ascii="Arial" w:hAnsi="Arial" w:cs="Arial"/>
          <w:lang w:val="de-DE"/>
        </w:rPr>
        <w:tab/>
      </w:r>
      <w:r w:rsidRPr="00CA184C">
        <w:rPr>
          <w:rFonts w:ascii="Arial" w:hAnsi="Arial" w:cs="Arial"/>
          <w:lang w:val="de-DE"/>
        </w:rPr>
        <w:tab/>
      </w:r>
      <w:r w:rsidRPr="00CA184C">
        <w:rPr>
          <w:rFonts w:ascii="Arial" w:hAnsi="Arial" w:cs="Arial"/>
          <w:lang w:val="de-DE"/>
        </w:rPr>
        <w:tab/>
        <w:t>sf80</w:t>
      </w:r>
      <w:r w:rsidRPr="00CA184C">
        <w:rPr>
          <w:rFonts w:ascii="Arial" w:hAnsi="Arial" w:cs="Arial"/>
          <w:lang w:val="de-DE"/>
        </w:rPr>
        <w:tab/>
      </w:r>
      <w:r w:rsidRPr="00CA184C">
        <w:rPr>
          <w:rFonts w:ascii="Arial" w:hAnsi="Arial" w:cs="Arial"/>
          <w:lang w:val="de-DE"/>
        </w:rPr>
        <w:tab/>
      </w:r>
      <w:r w:rsidRPr="00CA184C">
        <w:rPr>
          <w:rFonts w:ascii="Arial" w:hAnsi="Arial" w:cs="Arial"/>
          <w:lang w:val="de-DE"/>
        </w:rPr>
        <w:tab/>
      </w:r>
      <w:r w:rsidRPr="00CA184C">
        <w:rPr>
          <w:rFonts w:ascii="Arial" w:hAnsi="Arial" w:cs="Arial"/>
          <w:lang w:val="de-DE"/>
        </w:rPr>
        <w:tab/>
      </w:r>
      <w:r w:rsidRPr="00CA184C">
        <w:rPr>
          <w:rFonts w:ascii="Arial" w:hAnsi="Arial" w:cs="Arial"/>
          <w:lang w:val="de-DE"/>
        </w:rPr>
        <w:tab/>
      </w:r>
      <w:r w:rsidRPr="00CA184C">
        <w:rPr>
          <w:rFonts w:ascii="Arial" w:hAnsi="Arial" w:cs="Arial"/>
          <w:lang w:val="de-DE"/>
        </w:rPr>
        <w:tab/>
      </w:r>
      <w:r w:rsidRPr="00CA184C">
        <w:rPr>
          <w:rFonts w:ascii="Arial" w:hAnsi="Arial" w:cs="Arial"/>
          <w:lang w:val="de-DE"/>
        </w:rPr>
        <w:tab/>
      </w:r>
      <w:r w:rsidRPr="00CA184C">
        <w:rPr>
          <w:rFonts w:ascii="Arial" w:hAnsi="Arial" w:cs="Arial"/>
          <w:lang w:val="de-DE"/>
        </w:rPr>
        <w:tab/>
      </w:r>
      <w:r w:rsidRPr="00CA184C">
        <w:rPr>
          <w:rFonts w:ascii="Arial" w:hAnsi="Arial" w:cs="Arial"/>
          <w:lang w:val="de-DE"/>
        </w:rPr>
        <w:tab/>
      </w:r>
      <w:r w:rsidRPr="00CA184C">
        <w:rPr>
          <w:rFonts w:ascii="Arial" w:hAnsi="Arial" w:cs="Arial"/>
          <w:color w:val="993366"/>
          <w:lang w:val="sv-SE"/>
        </w:rPr>
        <w:t>INTEGER</w:t>
      </w:r>
      <w:r w:rsidRPr="00CA184C">
        <w:rPr>
          <w:rFonts w:ascii="Arial" w:hAnsi="Arial" w:cs="Arial"/>
          <w:lang w:val="de-DE"/>
        </w:rPr>
        <w:t xml:space="preserve"> (0..79),</w:t>
      </w:r>
    </w:p>
    <w:p w14:paraId="658C2688" w14:textId="77777777" w:rsidR="009F788A" w:rsidRPr="00CA184C" w:rsidRDefault="009F788A" w:rsidP="009F788A">
      <w:pPr>
        <w:pStyle w:val="PL"/>
        <w:rPr>
          <w:rFonts w:ascii="Arial" w:hAnsi="Arial" w:cs="Arial"/>
          <w:lang w:val="de-DE"/>
        </w:rPr>
      </w:pPr>
      <w:r w:rsidRPr="00CA184C">
        <w:rPr>
          <w:rFonts w:ascii="Arial" w:hAnsi="Arial" w:cs="Arial"/>
          <w:lang w:val="de-DE"/>
        </w:rPr>
        <w:tab/>
      </w:r>
      <w:r w:rsidRPr="00CA184C">
        <w:rPr>
          <w:rFonts w:ascii="Arial" w:hAnsi="Arial" w:cs="Arial"/>
          <w:lang w:val="de-DE"/>
        </w:rPr>
        <w:tab/>
      </w:r>
      <w:r w:rsidRPr="00CA184C">
        <w:rPr>
          <w:rFonts w:ascii="Arial" w:hAnsi="Arial" w:cs="Arial"/>
          <w:lang w:val="de-DE"/>
        </w:rPr>
        <w:tab/>
        <w:t>sf160</w:t>
      </w:r>
      <w:r w:rsidRPr="00CA184C">
        <w:rPr>
          <w:rFonts w:ascii="Arial" w:hAnsi="Arial" w:cs="Arial"/>
          <w:lang w:val="de-DE"/>
        </w:rPr>
        <w:tab/>
      </w:r>
      <w:r w:rsidRPr="00CA184C">
        <w:rPr>
          <w:rFonts w:ascii="Arial" w:hAnsi="Arial" w:cs="Arial"/>
          <w:lang w:val="de-DE"/>
        </w:rPr>
        <w:tab/>
      </w:r>
      <w:r w:rsidRPr="00CA184C">
        <w:rPr>
          <w:rFonts w:ascii="Arial" w:hAnsi="Arial" w:cs="Arial"/>
          <w:lang w:val="de-DE"/>
        </w:rPr>
        <w:tab/>
      </w:r>
      <w:r w:rsidRPr="00CA184C">
        <w:rPr>
          <w:rFonts w:ascii="Arial" w:hAnsi="Arial" w:cs="Arial"/>
          <w:lang w:val="de-DE"/>
        </w:rPr>
        <w:tab/>
      </w:r>
      <w:r w:rsidRPr="00CA184C">
        <w:rPr>
          <w:rFonts w:ascii="Arial" w:hAnsi="Arial" w:cs="Arial"/>
          <w:lang w:val="de-DE"/>
        </w:rPr>
        <w:tab/>
      </w:r>
      <w:r w:rsidRPr="00CA184C">
        <w:rPr>
          <w:rFonts w:ascii="Arial" w:hAnsi="Arial" w:cs="Arial"/>
          <w:lang w:val="de-DE"/>
        </w:rPr>
        <w:tab/>
      </w:r>
      <w:r w:rsidRPr="00CA184C">
        <w:rPr>
          <w:rFonts w:ascii="Arial" w:hAnsi="Arial" w:cs="Arial"/>
          <w:lang w:val="de-DE"/>
        </w:rPr>
        <w:tab/>
      </w:r>
      <w:r w:rsidRPr="00CA184C">
        <w:rPr>
          <w:rFonts w:ascii="Arial" w:hAnsi="Arial" w:cs="Arial"/>
          <w:lang w:val="de-DE"/>
        </w:rPr>
        <w:tab/>
      </w:r>
      <w:r w:rsidRPr="00CA184C">
        <w:rPr>
          <w:rFonts w:ascii="Arial" w:hAnsi="Arial" w:cs="Arial"/>
          <w:lang w:val="de-DE"/>
        </w:rPr>
        <w:tab/>
      </w:r>
      <w:r w:rsidRPr="00CA184C">
        <w:rPr>
          <w:rFonts w:ascii="Arial" w:hAnsi="Arial" w:cs="Arial"/>
          <w:color w:val="993366"/>
          <w:lang w:val="sv-SE"/>
        </w:rPr>
        <w:t>INTEGER</w:t>
      </w:r>
      <w:r w:rsidRPr="00CA184C">
        <w:rPr>
          <w:rFonts w:ascii="Arial" w:hAnsi="Arial" w:cs="Arial"/>
          <w:lang w:val="de-DE"/>
        </w:rPr>
        <w:t xml:space="preserve"> (0..159)</w:t>
      </w:r>
    </w:p>
    <w:p w14:paraId="4CAF2D0F" w14:textId="77777777" w:rsidR="009F788A" w:rsidRPr="00CA184C" w:rsidRDefault="009F788A" w:rsidP="009F788A">
      <w:pPr>
        <w:pStyle w:val="PL"/>
        <w:rPr>
          <w:rFonts w:ascii="Arial" w:hAnsi="Arial" w:cs="Arial"/>
        </w:rPr>
      </w:pPr>
      <w:r w:rsidRPr="00CA184C">
        <w:rPr>
          <w:rFonts w:ascii="Arial" w:hAnsi="Arial" w:cs="Arial"/>
          <w:lang w:val="de-DE"/>
        </w:rPr>
        <w:tab/>
      </w:r>
      <w:r w:rsidRPr="00CA184C">
        <w:rPr>
          <w:rFonts w:ascii="Arial" w:hAnsi="Arial" w:cs="Arial"/>
          <w:lang w:val="de-DE"/>
        </w:rPr>
        <w:tab/>
      </w:r>
      <w:r w:rsidRPr="00CA184C">
        <w:rPr>
          <w:rFonts w:ascii="Arial" w:hAnsi="Arial" w:cs="Arial"/>
        </w:rPr>
        <w:t>},</w:t>
      </w:r>
    </w:p>
    <w:p w14:paraId="776089BD" w14:textId="77777777" w:rsidR="009F788A" w:rsidRPr="00CA184C" w:rsidRDefault="009F788A" w:rsidP="009F788A">
      <w:pPr>
        <w:pStyle w:val="PL"/>
        <w:rPr>
          <w:rFonts w:ascii="Arial" w:hAnsi="Arial" w:cs="Arial"/>
          <w:color w:val="808080"/>
        </w:rPr>
      </w:pPr>
      <w:r w:rsidRPr="00CA184C">
        <w:rPr>
          <w:rFonts w:ascii="Arial" w:hAnsi="Arial" w:cs="Arial"/>
        </w:rPr>
        <w:tab/>
      </w:r>
      <w:r w:rsidRPr="00CA184C">
        <w:rPr>
          <w:rFonts w:ascii="Arial" w:hAnsi="Arial" w:cs="Arial"/>
        </w:rPr>
        <w:tab/>
      </w:r>
      <w:r w:rsidRPr="00CA184C">
        <w:rPr>
          <w:rFonts w:ascii="Arial" w:hAnsi="Arial" w:cs="Arial"/>
          <w:color w:val="808080"/>
        </w:rPr>
        <w:t xml:space="preserve">-- Duration of the measurement window in which to receive SS/PBCH blocks. It is given in number of subframes </w:t>
      </w:r>
    </w:p>
    <w:p w14:paraId="4D910A13" w14:textId="77777777" w:rsidR="009F788A" w:rsidRPr="00CA184C" w:rsidRDefault="009F788A" w:rsidP="009F788A">
      <w:pPr>
        <w:pStyle w:val="PL"/>
        <w:rPr>
          <w:rFonts w:ascii="Arial" w:hAnsi="Arial" w:cs="Arial"/>
          <w:color w:val="808080"/>
        </w:rPr>
      </w:pPr>
      <w:r w:rsidRPr="00CA184C">
        <w:rPr>
          <w:rFonts w:ascii="Arial" w:hAnsi="Arial" w:cs="Arial"/>
        </w:rPr>
        <w:tab/>
      </w:r>
      <w:r w:rsidRPr="00CA184C">
        <w:rPr>
          <w:rFonts w:ascii="Arial" w:hAnsi="Arial" w:cs="Arial"/>
        </w:rPr>
        <w:tab/>
      </w:r>
      <w:r w:rsidRPr="00CA184C">
        <w:rPr>
          <w:rFonts w:ascii="Arial" w:hAnsi="Arial" w:cs="Arial"/>
          <w:color w:val="808080"/>
        </w:rPr>
        <w:t>-- (see 38.213, section 4.1)</w:t>
      </w:r>
    </w:p>
    <w:p w14:paraId="503C62D4" w14:textId="77777777" w:rsidR="009F788A" w:rsidRPr="00CA184C" w:rsidRDefault="009F788A" w:rsidP="009F788A">
      <w:pPr>
        <w:pStyle w:val="PL"/>
        <w:rPr>
          <w:rFonts w:ascii="Arial" w:hAnsi="Arial" w:cs="Arial"/>
          <w:color w:val="808080"/>
        </w:rPr>
      </w:pPr>
      <w:r w:rsidRPr="00CA184C">
        <w:rPr>
          <w:rFonts w:ascii="Arial" w:hAnsi="Arial" w:cs="Arial"/>
        </w:rPr>
        <w:tab/>
      </w:r>
      <w:r w:rsidRPr="00CA184C">
        <w:rPr>
          <w:rFonts w:ascii="Arial" w:hAnsi="Arial" w:cs="Arial"/>
        </w:rPr>
        <w:tab/>
      </w:r>
      <w:r w:rsidRPr="00CA184C">
        <w:rPr>
          <w:rFonts w:ascii="Arial" w:hAnsi="Arial" w:cs="Arial"/>
          <w:color w:val="808080"/>
        </w:rPr>
        <w:t>-- FFS: RAN1 discusses additional allowed durations:</w:t>
      </w:r>
    </w:p>
    <w:p w14:paraId="37A83662" w14:textId="77777777" w:rsidR="009F788A" w:rsidRPr="00CA184C" w:rsidRDefault="009F788A" w:rsidP="009F788A">
      <w:pPr>
        <w:pStyle w:val="PL"/>
        <w:rPr>
          <w:rFonts w:ascii="Arial" w:hAnsi="Arial" w:cs="Arial"/>
        </w:rPr>
      </w:pPr>
      <w:r w:rsidRPr="00CA184C">
        <w:rPr>
          <w:rFonts w:ascii="Arial" w:hAnsi="Arial" w:cs="Arial"/>
        </w:rPr>
        <w:tab/>
      </w:r>
      <w:r w:rsidRPr="00CA184C">
        <w:rPr>
          <w:rFonts w:ascii="Arial" w:hAnsi="Arial" w:cs="Arial"/>
        </w:rPr>
        <w:tab/>
        <w:t>duration</w:t>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color w:val="993366"/>
        </w:rPr>
        <w:t>ENUMERATED</w:t>
      </w:r>
      <w:r w:rsidRPr="00CA184C">
        <w:rPr>
          <w:rFonts w:ascii="Arial" w:hAnsi="Arial" w:cs="Arial"/>
        </w:rPr>
        <w:t xml:space="preserve"> { sf1, sf5 },</w:t>
      </w:r>
    </w:p>
    <w:p w14:paraId="4B3B1F7F" w14:textId="77777777" w:rsidR="009F788A" w:rsidRPr="00CA184C" w:rsidRDefault="009F788A" w:rsidP="009F788A">
      <w:pPr>
        <w:pStyle w:val="PL"/>
        <w:rPr>
          <w:rFonts w:ascii="Arial" w:hAnsi="Arial" w:cs="Arial"/>
        </w:rPr>
      </w:pPr>
    </w:p>
    <w:p w14:paraId="3634396F" w14:textId="77777777" w:rsidR="009F788A" w:rsidRPr="00CA184C" w:rsidRDefault="009F788A" w:rsidP="009F788A">
      <w:pPr>
        <w:pStyle w:val="PL"/>
        <w:rPr>
          <w:rFonts w:ascii="Arial" w:hAnsi="Arial" w:cs="Arial"/>
          <w:color w:val="808080"/>
        </w:rPr>
      </w:pPr>
      <w:r w:rsidRPr="00CA184C">
        <w:rPr>
          <w:rFonts w:ascii="Arial" w:hAnsi="Arial" w:cs="Arial"/>
        </w:rPr>
        <w:tab/>
      </w:r>
      <w:r w:rsidRPr="00CA184C">
        <w:rPr>
          <w:rFonts w:ascii="Arial" w:hAnsi="Arial" w:cs="Arial"/>
        </w:rPr>
        <w:tab/>
      </w:r>
      <w:r w:rsidRPr="00CA184C">
        <w:rPr>
          <w:rFonts w:ascii="Arial" w:hAnsi="Arial" w:cs="Arial"/>
          <w:color w:val="808080"/>
        </w:rPr>
        <w:t xml:space="preserve">-- The set of SS blocks to be measured within the SMTC measurement duration. </w:t>
      </w:r>
    </w:p>
    <w:p w14:paraId="0C8C1931" w14:textId="77777777" w:rsidR="009F788A" w:rsidRPr="00CA184C" w:rsidRDefault="009F788A" w:rsidP="009F788A">
      <w:pPr>
        <w:pStyle w:val="PL"/>
        <w:rPr>
          <w:rFonts w:ascii="Arial" w:hAnsi="Arial" w:cs="Arial"/>
          <w:color w:val="808080"/>
        </w:rPr>
      </w:pPr>
      <w:r w:rsidRPr="00CA184C">
        <w:rPr>
          <w:rFonts w:ascii="Arial" w:hAnsi="Arial" w:cs="Arial"/>
        </w:rPr>
        <w:tab/>
      </w:r>
      <w:r w:rsidRPr="00CA184C">
        <w:rPr>
          <w:rFonts w:ascii="Arial" w:hAnsi="Arial" w:cs="Arial"/>
        </w:rPr>
        <w:tab/>
      </w:r>
      <w:r w:rsidRPr="00CA184C">
        <w:rPr>
          <w:rFonts w:ascii="Arial" w:hAnsi="Arial" w:cs="Arial"/>
          <w:color w:val="808080"/>
        </w:rPr>
        <w:t>-- Corresponds to L1 parameter 'SSB-measured' (see FFS_Spec, section FFS_Section)</w:t>
      </w:r>
    </w:p>
    <w:p w14:paraId="75AF1350" w14:textId="77777777" w:rsidR="009F788A" w:rsidRPr="00CA184C" w:rsidRDefault="009F788A" w:rsidP="009F788A">
      <w:pPr>
        <w:pStyle w:val="PL"/>
        <w:rPr>
          <w:rFonts w:ascii="Arial" w:hAnsi="Arial" w:cs="Arial"/>
          <w:color w:val="808080"/>
        </w:rPr>
      </w:pPr>
      <w:r w:rsidRPr="00CA184C">
        <w:rPr>
          <w:rFonts w:ascii="Arial" w:hAnsi="Arial" w:cs="Arial"/>
        </w:rPr>
        <w:tab/>
      </w:r>
      <w:r w:rsidRPr="00CA184C">
        <w:rPr>
          <w:rFonts w:ascii="Arial" w:hAnsi="Arial" w:cs="Arial"/>
        </w:rPr>
        <w:tab/>
      </w:r>
      <w:r w:rsidRPr="00CA184C">
        <w:rPr>
          <w:rFonts w:ascii="Arial" w:hAnsi="Arial" w:cs="Arial"/>
          <w:color w:val="808080"/>
        </w:rPr>
        <w:t xml:space="preserve">-- When the field is absent the UE measures on all SS-blocks </w:t>
      </w:r>
    </w:p>
    <w:p w14:paraId="5884CBD6" w14:textId="77777777" w:rsidR="009F788A" w:rsidRPr="00CA184C" w:rsidRDefault="009F788A" w:rsidP="009F788A">
      <w:pPr>
        <w:pStyle w:val="PL"/>
        <w:rPr>
          <w:rFonts w:ascii="Arial" w:hAnsi="Arial" w:cs="Arial"/>
          <w:color w:val="808080"/>
        </w:rPr>
      </w:pPr>
      <w:r w:rsidRPr="00CA184C">
        <w:rPr>
          <w:rFonts w:ascii="Arial" w:hAnsi="Arial" w:cs="Arial"/>
        </w:rPr>
        <w:tab/>
      </w:r>
      <w:r w:rsidRPr="00CA184C">
        <w:rPr>
          <w:rFonts w:ascii="Arial" w:hAnsi="Arial" w:cs="Arial"/>
        </w:rPr>
        <w:tab/>
      </w:r>
      <w:r w:rsidRPr="00CA184C">
        <w:rPr>
          <w:rFonts w:ascii="Arial" w:hAnsi="Arial" w:cs="Arial"/>
          <w:color w:val="808080"/>
        </w:rPr>
        <w:t xml:space="preserve">-- FFS_CHECK: Is this IE placed correctly. </w:t>
      </w:r>
    </w:p>
    <w:p w14:paraId="798CC09B" w14:textId="77777777" w:rsidR="009F788A" w:rsidRPr="00CA184C" w:rsidRDefault="009F788A" w:rsidP="009F788A">
      <w:pPr>
        <w:pStyle w:val="PL"/>
        <w:rPr>
          <w:rFonts w:ascii="Arial" w:hAnsi="Arial" w:cs="Arial"/>
        </w:rPr>
      </w:pPr>
      <w:r w:rsidRPr="00CA184C">
        <w:rPr>
          <w:rFonts w:ascii="Arial" w:hAnsi="Arial" w:cs="Arial"/>
        </w:rPr>
        <w:tab/>
      </w:r>
      <w:r w:rsidRPr="00CA184C">
        <w:rPr>
          <w:rFonts w:ascii="Arial" w:hAnsi="Arial" w:cs="Arial"/>
        </w:rPr>
        <w:tab/>
        <w:t>ssb-ToMeasure</w:t>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t xml:space="preserve">SetupRelease { </w:t>
      </w:r>
    </w:p>
    <w:p w14:paraId="27C601C8" w14:textId="77777777" w:rsidR="009F788A" w:rsidRPr="00CA184C" w:rsidRDefault="009F788A" w:rsidP="009F788A">
      <w:pPr>
        <w:pStyle w:val="PL"/>
        <w:rPr>
          <w:rFonts w:ascii="Arial" w:hAnsi="Arial" w:cs="Arial"/>
        </w:rPr>
      </w:pP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color w:val="993366"/>
        </w:rPr>
        <w:t>CHOICE</w:t>
      </w:r>
      <w:r w:rsidRPr="00CA184C">
        <w:rPr>
          <w:rFonts w:ascii="Arial" w:hAnsi="Arial" w:cs="Arial"/>
        </w:rPr>
        <w:t xml:space="preserve"> {</w:t>
      </w:r>
    </w:p>
    <w:p w14:paraId="723F18B7" w14:textId="77777777" w:rsidR="009F788A" w:rsidRPr="00CA184C" w:rsidRDefault="009F788A" w:rsidP="009F788A">
      <w:pPr>
        <w:pStyle w:val="PL"/>
        <w:rPr>
          <w:rFonts w:ascii="Arial" w:hAnsi="Arial" w:cs="Arial"/>
          <w:color w:val="808080"/>
        </w:rPr>
      </w:pP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color w:val="808080"/>
        </w:rPr>
        <w:t>-- bitmap for sub 3 GHz</w:t>
      </w:r>
    </w:p>
    <w:p w14:paraId="79A4141F" w14:textId="77777777" w:rsidR="009F788A" w:rsidRPr="00CA184C" w:rsidRDefault="009F788A" w:rsidP="009F788A">
      <w:pPr>
        <w:pStyle w:val="PL"/>
        <w:rPr>
          <w:rFonts w:ascii="Arial" w:hAnsi="Arial" w:cs="Arial"/>
        </w:rPr>
      </w:pP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t>shortBitmap</w:t>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color w:val="993366"/>
        </w:rPr>
        <w:t>BIT</w:t>
      </w:r>
      <w:r w:rsidRPr="00CA184C">
        <w:rPr>
          <w:rFonts w:ascii="Arial" w:hAnsi="Arial" w:cs="Arial"/>
        </w:rPr>
        <w:t xml:space="preserve"> </w:t>
      </w:r>
      <w:r w:rsidRPr="00CA184C">
        <w:rPr>
          <w:rFonts w:ascii="Arial" w:hAnsi="Arial" w:cs="Arial"/>
          <w:color w:val="993366"/>
        </w:rPr>
        <w:t>STRING</w:t>
      </w:r>
      <w:r w:rsidRPr="00CA184C">
        <w:rPr>
          <w:rFonts w:ascii="Arial" w:hAnsi="Arial" w:cs="Arial"/>
        </w:rPr>
        <w:t xml:space="preserve"> (</w:t>
      </w:r>
      <w:r w:rsidRPr="00CA184C">
        <w:rPr>
          <w:rFonts w:ascii="Arial" w:hAnsi="Arial" w:cs="Arial"/>
          <w:color w:val="993366"/>
        </w:rPr>
        <w:t>SIZE</w:t>
      </w:r>
      <w:r w:rsidRPr="00CA184C">
        <w:rPr>
          <w:rFonts w:ascii="Arial" w:hAnsi="Arial" w:cs="Arial"/>
        </w:rPr>
        <w:t xml:space="preserve"> (4)),</w:t>
      </w:r>
    </w:p>
    <w:p w14:paraId="26A4DBFB" w14:textId="77777777" w:rsidR="009F788A" w:rsidRPr="00CA184C" w:rsidRDefault="009F788A" w:rsidP="009F788A">
      <w:pPr>
        <w:pStyle w:val="PL"/>
        <w:rPr>
          <w:rFonts w:ascii="Arial" w:hAnsi="Arial" w:cs="Arial"/>
          <w:color w:val="808080"/>
        </w:rPr>
      </w:pP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color w:val="808080"/>
        </w:rPr>
        <w:t>-- bitmap for 3-6 GHz</w:t>
      </w:r>
    </w:p>
    <w:p w14:paraId="1D97E342" w14:textId="77777777" w:rsidR="009F788A" w:rsidRPr="00CA184C" w:rsidRDefault="009F788A" w:rsidP="009F788A">
      <w:pPr>
        <w:pStyle w:val="PL"/>
        <w:rPr>
          <w:rFonts w:ascii="Arial" w:hAnsi="Arial" w:cs="Arial"/>
        </w:rPr>
      </w:pP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t>mediumBitmap</w:t>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color w:val="993366"/>
        </w:rPr>
        <w:t>BIT</w:t>
      </w:r>
      <w:r w:rsidRPr="00CA184C">
        <w:rPr>
          <w:rFonts w:ascii="Arial" w:hAnsi="Arial" w:cs="Arial"/>
        </w:rPr>
        <w:t xml:space="preserve"> </w:t>
      </w:r>
      <w:r w:rsidRPr="00CA184C">
        <w:rPr>
          <w:rFonts w:ascii="Arial" w:hAnsi="Arial" w:cs="Arial"/>
          <w:color w:val="993366"/>
        </w:rPr>
        <w:t>STRING</w:t>
      </w:r>
      <w:r w:rsidRPr="00CA184C">
        <w:rPr>
          <w:rFonts w:ascii="Arial" w:hAnsi="Arial" w:cs="Arial"/>
        </w:rPr>
        <w:t xml:space="preserve"> (</w:t>
      </w:r>
      <w:r w:rsidRPr="00CA184C">
        <w:rPr>
          <w:rFonts w:ascii="Arial" w:hAnsi="Arial" w:cs="Arial"/>
          <w:color w:val="993366"/>
        </w:rPr>
        <w:t>SIZE</w:t>
      </w:r>
      <w:r w:rsidRPr="00CA184C">
        <w:rPr>
          <w:rFonts w:ascii="Arial" w:hAnsi="Arial" w:cs="Arial"/>
        </w:rPr>
        <w:t xml:space="preserve"> (8)),</w:t>
      </w:r>
    </w:p>
    <w:p w14:paraId="66F621DB" w14:textId="77777777" w:rsidR="009F788A" w:rsidRPr="00CA184C" w:rsidRDefault="009F788A" w:rsidP="009F788A">
      <w:pPr>
        <w:pStyle w:val="PL"/>
        <w:rPr>
          <w:rFonts w:ascii="Arial" w:hAnsi="Arial" w:cs="Arial"/>
          <w:color w:val="808080"/>
        </w:rPr>
      </w:pP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color w:val="808080"/>
        </w:rPr>
        <w:t>-- bitmap for above 6 GHz</w:t>
      </w:r>
    </w:p>
    <w:p w14:paraId="0B7DC852" w14:textId="77777777" w:rsidR="009F788A" w:rsidRPr="00CA184C" w:rsidRDefault="009F788A" w:rsidP="009F788A">
      <w:pPr>
        <w:pStyle w:val="PL"/>
        <w:rPr>
          <w:rFonts w:ascii="Arial" w:hAnsi="Arial" w:cs="Arial"/>
        </w:rPr>
      </w:pP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t>longBitmap</w:t>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color w:val="993366"/>
        </w:rPr>
        <w:t>BIT</w:t>
      </w:r>
      <w:r w:rsidRPr="00CA184C">
        <w:rPr>
          <w:rFonts w:ascii="Arial" w:hAnsi="Arial" w:cs="Arial"/>
        </w:rPr>
        <w:t xml:space="preserve"> </w:t>
      </w:r>
      <w:r w:rsidRPr="00CA184C">
        <w:rPr>
          <w:rFonts w:ascii="Arial" w:hAnsi="Arial" w:cs="Arial"/>
          <w:color w:val="993366"/>
        </w:rPr>
        <w:t>STRING</w:t>
      </w:r>
      <w:r w:rsidRPr="00CA184C">
        <w:rPr>
          <w:rFonts w:ascii="Arial" w:hAnsi="Arial" w:cs="Arial"/>
        </w:rPr>
        <w:t xml:space="preserve"> (</w:t>
      </w:r>
      <w:r w:rsidRPr="00CA184C">
        <w:rPr>
          <w:rFonts w:ascii="Arial" w:hAnsi="Arial" w:cs="Arial"/>
          <w:color w:val="993366"/>
        </w:rPr>
        <w:t>SIZE</w:t>
      </w:r>
      <w:r w:rsidRPr="00CA184C">
        <w:rPr>
          <w:rFonts w:ascii="Arial" w:hAnsi="Arial" w:cs="Arial"/>
        </w:rPr>
        <w:t xml:space="preserve"> (64))</w:t>
      </w:r>
    </w:p>
    <w:p w14:paraId="737AABA2" w14:textId="77777777" w:rsidR="009F788A" w:rsidRPr="00CA184C" w:rsidRDefault="009F788A" w:rsidP="009F788A">
      <w:pPr>
        <w:pStyle w:val="PL"/>
        <w:rPr>
          <w:rFonts w:ascii="Arial" w:hAnsi="Arial" w:cs="Arial"/>
        </w:rPr>
      </w:pPr>
      <w:r w:rsidRPr="00CA184C">
        <w:rPr>
          <w:rFonts w:ascii="Arial" w:hAnsi="Arial" w:cs="Arial"/>
        </w:rPr>
        <w:tab/>
      </w:r>
      <w:r w:rsidRPr="00CA184C">
        <w:rPr>
          <w:rFonts w:ascii="Arial" w:hAnsi="Arial" w:cs="Arial"/>
        </w:rPr>
        <w:tab/>
      </w:r>
      <w:r w:rsidRPr="00CA184C">
        <w:rPr>
          <w:rFonts w:ascii="Arial" w:hAnsi="Arial" w:cs="Arial"/>
        </w:rPr>
        <w:tab/>
        <w:t>}</w:t>
      </w:r>
    </w:p>
    <w:p w14:paraId="44174862" w14:textId="77777777" w:rsidR="009F788A" w:rsidRPr="00CA184C" w:rsidRDefault="009F788A" w:rsidP="009F788A">
      <w:pPr>
        <w:pStyle w:val="PL"/>
        <w:rPr>
          <w:rFonts w:ascii="Arial" w:hAnsi="Arial" w:cs="Arial"/>
          <w:color w:val="808080"/>
        </w:rPr>
      </w:pPr>
      <w:r w:rsidRPr="00CA184C">
        <w:rPr>
          <w:rFonts w:ascii="Arial" w:hAnsi="Arial" w:cs="Arial"/>
        </w:rPr>
        <w:tab/>
      </w:r>
      <w:r w:rsidRPr="00CA184C">
        <w:rPr>
          <w:rFonts w:ascii="Arial" w:hAnsi="Arial" w:cs="Arial"/>
        </w:rPr>
        <w:tab/>
        <w:t>}</w:t>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color w:val="993366"/>
        </w:rPr>
        <w:t>OPTIONAL</w:t>
      </w:r>
      <w:r w:rsidRPr="00CA184C">
        <w:rPr>
          <w:rFonts w:ascii="Arial" w:hAnsi="Arial" w:cs="Arial"/>
        </w:rPr>
        <w:t>,</w:t>
      </w:r>
      <w:r w:rsidRPr="00CA184C">
        <w:rPr>
          <w:rFonts w:ascii="Arial" w:hAnsi="Arial" w:cs="Arial"/>
        </w:rPr>
        <w:tab/>
      </w:r>
      <w:r w:rsidRPr="00CA184C">
        <w:rPr>
          <w:rFonts w:ascii="Arial" w:hAnsi="Arial" w:cs="Arial"/>
          <w:color w:val="808080"/>
        </w:rPr>
        <w:t>-- Need M</w:t>
      </w:r>
      <w:r w:rsidRPr="00CA184C">
        <w:rPr>
          <w:rFonts w:ascii="Arial" w:hAnsi="Arial" w:cs="Arial"/>
          <w:color w:val="808080"/>
        </w:rPr>
        <w:tab/>
      </w:r>
    </w:p>
    <w:p w14:paraId="4C40AC0C" w14:textId="77777777" w:rsidR="009F788A" w:rsidRPr="00CA184C" w:rsidRDefault="009F788A" w:rsidP="009F788A">
      <w:pPr>
        <w:pStyle w:val="PL"/>
        <w:rPr>
          <w:rFonts w:ascii="Arial" w:hAnsi="Arial" w:cs="Arial"/>
        </w:rPr>
      </w:pPr>
      <w:r w:rsidRPr="00CA184C">
        <w:rPr>
          <w:rFonts w:ascii="Arial" w:hAnsi="Arial" w:cs="Arial"/>
        </w:rPr>
        <w:tab/>
        <w:t>},</w:t>
      </w:r>
    </w:p>
    <w:bookmarkEnd w:id="1"/>
    <w:p w14:paraId="68151708" w14:textId="77777777" w:rsidR="009F788A" w:rsidRPr="00CA184C" w:rsidRDefault="009F788A" w:rsidP="009F788A">
      <w:pPr>
        <w:pStyle w:val="PL"/>
        <w:rPr>
          <w:rFonts w:ascii="Arial" w:hAnsi="Arial" w:cs="Arial"/>
        </w:rPr>
      </w:pPr>
    </w:p>
    <w:bookmarkEnd w:id="2"/>
    <w:p w14:paraId="0C218379" w14:textId="77777777" w:rsidR="009F788A" w:rsidRPr="00CA184C" w:rsidRDefault="009F788A" w:rsidP="009F788A">
      <w:pPr>
        <w:pStyle w:val="PL"/>
        <w:rPr>
          <w:rFonts w:ascii="Arial" w:hAnsi="Arial" w:cs="Arial"/>
          <w:color w:val="808080"/>
        </w:rPr>
      </w:pPr>
      <w:r w:rsidRPr="00CA184C">
        <w:rPr>
          <w:rFonts w:ascii="Arial" w:hAnsi="Arial" w:cs="Arial"/>
        </w:rPr>
        <w:tab/>
      </w:r>
      <w:r w:rsidRPr="00CA184C">
        <w:rPr>
          <w:rFonts w:ascii="Arial" w:hAnsi="Arial" w:cs="Arial"/>
          <w:color w:val="808080"/>
        </w:rPr>
        <w:t>-- Secondary measurement timing confguration for explicitly signalled PCIs. It uses the offset and duration from smtc1.</w:t>
      </w:r>
    </w:p>
    <w:p w14:paraId="7CBD6C34" w14:textId="77777777" w:rsidR="009F788A" w:rsidRPr="00CA184C" w:rsidRDefault="009F788A" w:rsidP="009F788A">
      <w:pPr>
        <w:pStyle w:val="PL"/>
        <w:rPr>
          <w:rFonts w:ascii="Arial" w:hAnsi="Arial" w:cs="Arial"/>
          <w:color w:val="808080"/>
        </w:rPr>
      </w:pPr>
      <w:r w:rsidRPr="00CA184C">
        <w:rPr>
          <w:rFonts w:ascii="Arial" w:hAnsi="Arial" w:cs="Arial"/>
        </w:rPr>
        <w:tab/>
      </w:r>
      <w:r w:rsidRPr="00CA184C">
        <w:rPr>
          <w:rFonts w:ascii="Arial" w:hAnsi="Arial" w:cs="Arial"/>
          <w:color w:val="808080"/>
        </w:rPr>
        <w:t xml:space="preserve">-- It is supported only for intra-frequency measurements in RRC CONNECTED. </w:t>
      </w:r>
    </w:p>
    <w:p w14:paraId="09ED1063" w14:textId="77777777" w:rsidR="009F788A" w:rsidRPr="00CA184C" w:rsidRDefault="009F788A" w:rsidP="009F788A">
      <w:pPr>
        <w:pStyle w:val="PL"/>
        <w:rPr>
          <w:rFonts w:ascii="Arial" w:hAnsi="Arial" w:cs="Arial"/>
        </w:rPr>
      </w:pPr>
      <w:r w:rsidRPr="00CA184C">
        <w:rPr>
          <w:rFonts w:ascii="Arial" w:hAnsi="Arial" w:cs="Arial"/>
        </w:rPr>
        <w:tab/>
        <w:t xml:space="preserve">smtc2 </w:t>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color w:val="993366"/>
        </w:rPr>
        <w:t>SEQUENCE</w:t>
      </w:r>
      <w:r w:rsidRPr="00CA184C">
        <w:rPr>
          <w:rFonts w:ascii="Arial" w:hAnsi="Arial" w:cs="Arial"/>
        </w:rPr>
        <w:t xml:space="preserve"> {</w:t>
      </w:r>
    </w:p>
    <w:p w14:paraId="669A656D" w14:textId="77777777" w:rsidR="009F788A" w:rsidRPr="00CA184C" w:rsidRDefault="009F788A" w:rsidP="009F788A">
      <w:pPr>
        <w:pStyle w:val="PL"/>
        <w:rPr>
          <w:rFonts w:ascii="Arial" w:hAnsi="Arial" w:cs="Arial"/>
          <w:color w:val="808080"/>
        </w:rPr>
      </w:pPr>
      <w:r w:rsidRPr="00CA184C">
        <w:rPr>
          <w:rFonts w:ascii="Arial" w:hAnsi="Arial" w:cs="Arial"/>
        </w:rPr>
        <w:tab/>
      </w:r>
      <w:r w:rsidRPr="00CA184C">
        <w:rPr>
          <w:rFonts w:ascii="Arial" w:hAnsi="Arial" w:cs="Arial"/>
        </w:rPr>
        <w:tab/>
      </w:r>
      <w:r w:rsidRPr="00CA184C">
        <w:rPr>
          <w:rFonts w:ascii="Arial" w:hAnsi="Arial" w:cs="Arial"/>
          <w:color w:val="808080"/>
        </w:rPr>
        <w:t>-- PCIs that are known to follow this SMTC.</w:t>
      </w:r>
    </w:p>
    <w:p w14:paraId="4C320108" w14:textId="77777777" w:rsidR="009F788A" w:rsidRPr="00CA184C" w:rsidRDefault="009F788A" w:rsidP="009F788A">
      <w:pPr>
        <w:pStyle w:val="PL"/>
        <w:rPr>
          <w:rFonts w:ascii="Arial" w:hAnsi="Arial" w:cs="Arial"/>
        </w:rPr>
      </w:pPr>
      <w:r w:rsidRPr="00CA184C">
        <w:rPr>
          <w:rFonts w:ascii="Arial" w:hAnsi="Arial" w:cs="Arial"/>
        </w:rPr>
        <w:tab/>
      </w:r>
      <w:r w:rsidRPr="00CA184C">
        <w:rPr>
          <w:rFonts w:ascii="Arial" w:hAnsi="Arial" w:cs="Arial"/>
        </w:rPr>
        <w:tab/>
        <w:t>pci-List</w:t>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color w:val="993366"/>
        </w:rPr>
        <w:t>SEQUENCE</w:t>
      </w:r>
      <w:r w:rsidRPr="00CA184C">
        <w:rPr>
          <w:rFonts w:ascii="Arial" w:hAnsi="Arial" w:cs="Arial"/>
        </w:rPr>
        <w:t xml:space="preserve"> (</w:t>
      </w:r>
      <w:r w:rsidRPr="00CA184C">
        <w:rPr>
          <w:rFonts w:ascii="Arial" w:hAnsi="Arial" w:cs="Arial"/>
          <w:color w:val="993366"/>
        </w:rPr>
        <w:t>SIZE</w:t>
      </w:r>
      <w:r w:rsidRPr="00CA184C">
        <w:rPr>
          <w:rFonts w:ascii="Arial" w:hAnsi="Arial" w:cs="Arial"/>
        </w:rPr>
        <w:t xml:space="preserve"> (1..maxNrofPCIsPerSMTC))</w:t>
      </w:r>
      <w:r w:rsidRPr="00CA184C">
        <w:rPr>
          <w:rFonts w:ascii="Arial" w:hAnsi="Arial" w:cs="Arial"/>
          <w:color w:val="993366"/>
        </w:rPr>
        <w:t xml:space="preserve"> OF</w:t>
      </w:r>
      <w:r w:rsidRPr="00CA184C">
        <w:rPr>
          <w:rFonts w:ascii="Arial" w:hAnsi="Arial" w:cs="Arial"/>
        </w:rPr>
        <w:t xml:space="preserve"> PhysicalCellId</w:t>
      </w:r>
      <w:r w:rsidRPr="00CA184C">
        <w:rPr>
          <w:rFonts w:ascii="Arial" w:hAnsi="Arial" w:cs="Arial"/>
        </w:rPr>
        <w:tab/>
      </w:r>
      <w:r w:rsidRPr="00CA184C">
        <w:rPr>
          <w:rFonts w:ascii="Arial" w:hAnsi="Arial" w:cs="Arial"/>
        </w:rPr>
        <w:tab/>
      </w:r>
      <w:r w:rsidRPr="00CA184C">
        <w:rPr>
          <w:rFonts w:ascii="Arial" w:hAnsi="Arial" w:cs="Arial"/>
          <w:color w:val="993366"/>
        </w:rPr>
        <w:t>OPTIONAL</w:t>
      </w:r>
    </w:p>
    <w:p w14:paraId="355E621B" w14:textId="77777777" w:rsidR="009F788A" w:rsidRPr="00CA184C" w:rsidRDefault="009F788A" w:rsidP="009F788A">
      <w:pPr>
        <w:pStyle w:val="PL"/>
        <w:rPr>
          <w:rFonts w:ascii="Arial" w:hAnsi="Arial" w:cs="Arial"/>
          <w:color w:val="808080"/>
        </w:rPr>
      </w:pPr>
      <w:r w:rsidRPr="00CA184C">
        <w:rPr>
          <w:rFonts w:ascii="Arial" w:hAnsi="Arial" w:cs="Arial"/>
        </w:rPr>
        <w:tab/>
      </w:r>
      <w:r w:rsidRPr="00CA184C">
        <w:rPr>
          <w:rFonts w:ascii="Arial" w:hAnsi="Arial" w:cs="Arial"/>
        </w:rPr>
        <w:tab/>
      </w:r>
      <w:r w:rsidRPr="00CA184C">
        <w:rPr>
          <w:rFonts w:ascii="Arial" w:hAnsi="Arial" w:cs="Arial"/>
          <w:color w:val="808080"/>
        </w:rPr>
        <w:t>-- Periodicity for the given PCIs. Timing offset and Duration as provided in smtc1.</w:t>
      </w:r>
    </w:p>
    <w:p w14:paraId="00E66341" w14:textId="77777777" w:rsidR="009F788A" w:rsidRPr="00CA184C" w:rsidRDefault="009F788A" w:rsidP="009F788A">
      <w:pPr>
        <w:pStyle w:val="PL"/>
        <w:rPr>
          <w:rFonts w:ascii="Arial" w:hAnsi="Arial" w:cs="Arial"/>
        </w:rPr>
      </w:pPr>
      <w:r w:rsidRPr="00CA184C">
        <w:rPr>
          <w:rFonts w:ascii="Arial" w:hAnsi="Arial" w:cs="Arial"/>
        </w:rPr>
        <w:tab/>
      </w:r>
      <w:r w:rsidRPr="00CA184C">
        <w:rPr>
          <w:rFonts w:ascii="Arial" w:hAnsi="Arial" w:cs="Arial"/>
        </w:rPr>
        <w:tab/>
        <w:t>periodicty</w:t>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t>TYPE_FFS!</w:t>
      </w:r>
    </w:p>
    <w:p w14:paraId="217A65FE" w14:textId="77777777" w:rsidR="009F788A" w:rsidRPr="00CA184C" w:rsidRDefault="009F788A" w:rsidP="009F788A">
      <w:pPr>
        <w:pStyle w:val="PL"/>
        <w:rPr>
          <w:rFonts w:ascii="Arial" w:hAnsi="Arial" w:cs="Arial"/>
          <w:color w:val="808080"/>
        </w:rPr>
      </w:pPr>
      <w:r w:rsidRPr="00CA184C">
        <w:rPr>
          <w:rFonts w:ascii="Arial" w:hAnsi="Arial" w:cs="Arial"/>
        </w:rPr>
        <w:tab/>
        <w:t>}</w:t>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rPr>
        <w:tab/>
      </w:r>
      <w:r w:rsidRPr="00CA184C">
        <w:rPr>
          <w:rFonts w:ascii="Arial" w:hAnsi="Arial" w:cs="Arial"/>
          <w:color w:val="993366"/>
        </w:rPr>
        <w:t>OPTIONAL</w:t>
      </w:r>
      <w:r w:rsidRPr="00CA184C">
        <w:rPr>
          <w:rFonts w:ascii="Arial" w:hAnsi="Arial" w:cs="Arial"/>
        </w:rPr>
        <w:t xml:space="preserve"> </w:t>
      </w:r>
      <w:r w:rsidRPr="00CA184C">
        <w:rPr>
          <w:rFonts w:ascii="Arial" w:hAnsi="Arial" w:cs="Arial"/>
          <w:color w:val="808080"/>
        </w:rPr>
        <w:t>-- Cond IntraFreqConnected</w:t>
      </w:r>
    </w:p>
    <w:p w14:paraId="6FA78FA6" w14:textId="77777777" w:rsidR="009F788A" w:rsidRPr="00CA184C" w:rsidRDefault="009F788A" w:rsidP="009F788A">
      <w:pPr>
        <w:pStyle w:val="PL"/>
        <w:rPr>
          <w:rFonts w:ascii="Arial" w:hAnsi="Arial" w:cs="Arial"/>
        </w:rPr>
      </w:pPr>
      <w:r w:rsidRPr="00CA184C">
        <w:rPr>
          <w:rFonts w:ascii="Arial" w:hAnsi="Arial" w:cs="Arial"/>
        </w:rPr>
        <w:t>}</w:t>
      </w:r>
    </w:p>
    <w:p w14:paraId="4259F5F2" w14:textId="799E7794" w:rsidR="009F788A" w:rsidRPr="00CA184C" w:rsidRDefault="009F788A" w:rsidP="00A04F49">
      <w:pPr>
        <w:pStyle w:val="BodyText"/>
        <w:rPr>
          <w:rFonts w:ascii="Arial" w:hAnsi="Arial" w:cs="Arial"/>
        </w:rPr>
      </w:pPr>
    </w:p>
    <w:p w14:paraId="139D3DFF" w14:textId="63278080" w:rsidR="00436071" w:rsidRPr="00CA184C" w:rsidRDefault="00AB6053" w:rsidP="00436071">
      <w:pPr>
        <w:pStyle w:val="BodyText"/>
        <w:rPr>
          <w:rFonts w:ascii="Arial" w:hAnsi="Arial" w:cs="Arial"/>
        </w:rPr>
      </w:pPr>
      <w:r w:rsidRPr="00CA184C">
        <w:rPr>
          <w:rFonts w:ascii="Arial" w:hAnsi="Arial" w:cs="Arial"/>
        </w:rPr>
        <w:t xml:space="preserve">For RRC_IDLE </w:t>
      </w:r>
      <w:r w:rsidR="003905EB" w:rsidRPr="00CA184C">
        <w:rPr>
          <w:rFonts w:ascii="Arial" w:hAnsi="Arial" w:cs="Arial"/>
        </w:rPr>
        <w:t xml:space="preserve">or RRC_INACTIVE </w:t>
      </w:r>
      <w:r w:rsidR="00D67962" w:rsidRPr="00CA184C">
        <w:rPr>
          <w:rFonts w:ascii="Arial" w:hAnsi="Arial" w:cs="Arial"/>
        </w:rPr>
        <w:t>state</w:t>
      </w:r>
      <w:r w:rsidRPr="00CA184C">
        <w:rPr>
          <w:rFonts w:ascii="Arial" w:hAnsi="Arial" w:cs="Arial"/>
        </w:rPr>
        <w:t>,</w:t>
      </w:r>
      <w:r w:rsidR="003905EB" w:rsidRPr="00CA184C">
        <w:rPr>
          <w:rFonts w:ascii="Arial" w:hAnsi="Arial" w:cs="Arial"/>
        </w:rPr>
        <w:t xml:space="preserve"> the SMTC configuration </w:t>
      </w:r>
      <w:r w:rsidR="00D207A9" w:rsidRPr="00CA184C">
        <w:rPr>
          <w:rFonts w:ascii="Arial" w:hAnsi="Arial" w:cs="Arial"/>
        </w:rPr>
        <w:t xml:space="preserve">(periodicity/offset and duration) </w:t>
      </w:r>
      <w:r w:rsidR="003905EB" w:rsidRPr="00CA184C">
        <w:rPr>
          <w:rFonts w:ascii="Arial" w:hAnsi="Arial" w:cs="Arial"/>
        </w:rPr>
        <w:t xml:space="preserve">should be </w:t>
      </w:r>
      <w:r w:rsidR="002C5325" w:rsidRPr="00CA184C">
        <w:rPr>
          <w:rFonts w:ascii="Arial" w:hAnsi="Arial" w:cs="Arial"/>
        </w:rPr>
        <w:t>same</w:t>
      </w:r>
      <w:r w:rsidR="003905EB" w:rsidRPr="00CA184C">
        <w:rPr>
          <w:rFonts w:ascii="Arial" w:hAnsi="Arial" w:cs="Arial"/>
        </w:rPr>
        <w:t xml:space="preserve"> </w:t>
      </w:r>
      <w:r w:rsidR="002C5325" w:rsidRPr="00CA184C">
        <w:rPr>
          <w:rFonts w:ascii="Arial" w:hAnsi="Arial" w:cs="Arial"/>
        </w:rPr>
        <w:t>as</w:t>
      </w:r>
      <w:r w:rsidR="003905EB" w:rsidRPr="00CA184C">
        <w:rPr>
          <w:rFonts w:ascii="Arial" w:hAnsi="Arial" w:cs="Arial"/>
        </w:rPr>
        <w:t xml:space="preserve"> the primary measurement configuration defined in</w:t>
      </w:r>
      <w:r w:rsidRPr="00CA184C">
        <w:rPr>
          <w:rFonts w:ascii="Arial" w:hAnsi="Arial" w:cs="Arial"/>
        </w:rPr>
        <w:t xml:space="preserve"> </w:t>
      </w:r>
      <w:r w:rsidR="003905EB" w:rsidRPr="00CA184C">
        <w:rPr>
          <w:rFonts w:ascii="Arial" w:hAnsi="Arial" w:cs="Arial"/>
        </w:rPr>
        <w:t xml:space="preserve">IE </w:t>
      </w:r>
      <w:r w:rsidR="003905EB" w:rsidRPr="00CA184C">
        <w:rPr>
          <w:rFonts w:ascii="Arial" w:hAnsi="Arial" w:cs="Arial"/>
          <w:i/>
        </w:rPr>
        <w:t>MeasObjectNR</w:t>
      </w:r>
      <w:r w:rsidR="003905EB" w:rsidRPr="00CA184C">
        <w:rPr>
          <w:rFonts w:ascii="Arial" w:hAnsi="Arial" w:cs="Arial"/>
        </w:rPr>
        <w:t>.</w:t>
      </w:r>
      <w:r w:rsidR="003905EB" w:rsidRPr="00CA184C">
        <w:rPr>
          <w:rFonts w:ascii="Arial" w:hAnsi="Arial" w:cs="Arial"/>
          <w:i/>
        </w:rPr>
        <w:t xml:space="preserve"> </w:t>
      </w:r>
      <w:r w:rsidR="00D207A9" w:rsidRPr="00CA184C">
        <w:rPr>
          <w:rFonts w:ascii="Arial" w:hAnsi="Arial" w:cs="Arial"/>
        </w:rPr>
        <w:t xml:space="preserve">The bitmap of slots within SMTC window duration for </w:t>
      </w:r>
      <w:r w:rsidR="00805637" w:rsidRPr="00CA184C">
        <w:rPr>
          <w:rFonts w:ascii="Arial" w:hAnsi="Arial" w:cs="Arial"/>
        </w:rPr>
        <w:t>RSSI time-domain measurement resource</w:t>
      </w:r>
      <w:r w:rsidR="00D207A9" w:rsidRPr="00CA184C">
        <w:rPr>
          <w:rFonts w:ascii="Arial" w:hAnsi="Arial" w:cs="Arial"/>
        </w:rPr>
        <w:t xml:space="preserve"> can be defined </w:t>
      </w:r>
      <w:r w:rsidR="00BA61EA" w:rsidRPr="00CA184C">
        <w:rPr>
          <w:rFonts w:ascii="Arial" w:hAnsi="Arial" w:cs="Arial"/>
        </w:rPr>
        <w:t>once RAN1 has a</w:t>
      </w:r>
      <w:r w:rsidR="00D207A9" w:rsidRPr="00CA184C">
        <w:rPr>
          <w:rFonts w:ascii="Arial" w:hAnsi="Arial" w:cs="Arial"/>
        </w:rPr>
        <w:t xml:space="preserve"> decision</w:t>
      </w:r>
      <w:r w:rsidR="004D33A3" w:rsidRPr="00CA184C">
        <w:rPr>
          <w:rFonts w:ascii="Arial" w:hAnsi="Arial" w:cs="Arial"/>
        </w:rPr>
        <w:t xml:space="preserve"> </w:t>
      </w:r>
      <w:r w:rsidR="004C7DD7" w:rsidRPr="00CA184C">
        <w:rPr>
          <w:rFonts w:ascii="Arial" w:hAnsi="Arial" w:cs="Arial"/>
        </w:rPr>
        <w:t>for</w:t>
      </w:r>
      <w:r w:rsidR="004D33A3" w:rsidRPr="00CA184C">
        <w:rPr>
          <w:rFonts w:ascii="Arial" w:hAnsi="Arial" w:cs="Arial"/>
        </w:rPr>
        <w:t xml:space="preserve"> RRC_IDLE and RRC_INACTIVE states</w:t>
      </w:r>
      <w:r w:rsidR="00D207A9" w:rsidRPr="00CA184C">
        <w:rPr>
          <w:rFonts w:ascii="Arial" w:hAnsi="Arial" w:cs="Arial"/>
        </w:rPr>
        <w:t xml:space="preserve">.   </w:t>
      </w:r>
    </w:p>
    <w:p w14:paraId="4F5E7196" w14:textId="6604F900" w:rsidR="00436071" w:rsidRPr="00CA184C" w:rsidRDefault="003905EB" w:rsidP="00A04F49">
      <w:pPr>
        <w:pStyle w:val="Proposal"/>
        <w:rPr>
          <w:rFonts w:ascii="Arial" w:hAnsi="Arial" w:cs="Arial"/>
        </w:rPr>
      </w:pPr>
      <w:bookmarkStart w:id="3" w:name="_Toc347823621"/>
      <w:bookmarkStart w:id="4" w:name="_Toc347824073"/>
      <w:bookmarkStart w:id="5" w:name="_Toc347824246"/>
      <w:bookmarkStart w:id="6" w:name="_Toc502755249"/>
      <w:bookmarkStart w:id="7" w:name="_Toc502910285"/>
      <w:bookmarkStart w:id="8" w:name="_Toc502923719"/>
      <w:bookmarkStart w:id="9" w:name="_Toc502924539"/>
      <w:bookmarkStart w:id="10" w:name="_Toc502924800"/>
      <w:r w:rsidRPr="00CA184C">
        <w:rPr>
          <w:rFonts w:ascii="Arial" w:hAnsi="Arial" w:cs="Arial"/>
        </w:rPr>
        <w:t>RAN2 to define the SMTC configuration including periodicity/offset and duration</w:t>
      </w:r>
      <w:r w:rsidR="00687A2B" w:rsidRPr="00CA184C">
        <w:rPr>
          <w:rFonts w:ascii="Arial" w:hAnsi="Arial" w:cs="Arial"/>
        </w:rPr>
        <w:t xml:space="preserve"> for intra-frequency and inter-frequency </w:t>
      </w:r>
      <w:r w:rsidRPr="00CA184C">
        <w:rPr>
          <w:rFonts w:ascii="Arial" w:hAnsi="Arial" w:cs="Arial"/>
        </w:rPr>
        <w:t xml:space="preserve">measurements </w:t>
      </w:r>
      <w:r w:rsidR="00687A2B" w:rsidRPr="00CA184C">
        <w:rPr>
          <w:rFonts w:ascii="Arial" w:hAnsi="Arial" w:cs="Arial"/>
        </w:rPr>
        <w:t xml:space="preserve">for RRC_IDLE and RRC_INACTIVE states </w:t>
      </w:r>
      <w:r w:rsidRPr="00CA184C">
        <w:rPr>
          <w:rFonts w:ascii="Arial" w:hAnsi="Arial" w:cs="Arial"/>
        </w:rPr>
        <w:t>in the system information</w:t>
      </w:r>
      <w:r w:rsidR="002C5325" w:rsidRPr="00CA184C">
        <w:rPr>
          <w:rFonts w:ascii="Arial" w:hAnsi="Arial" w:cs="Arial"/>
        </w:rPr>
        <w:t xml:space="preserve"> in the same way as defined for RRC_CONNECTED state</w:t>
      </w:r>
      <w:r w:rsidR="00436071" w:rsidRPr="00CA184C">
        <w:rPr>
          <w:rFonts w:ascii="Arial" w:hAnsi="Arial" w:cs="Arial"/>
        </w:rPr>
        <w:t>.</w:t>
      </w:r>
      <w:bookmarkEnd w:id="3"/>
      <w:bookmarkEnd w:id="4"/>
      <w:bookmarkEnd w:id="5"/>
      <w:bookmarkEnd w:id="6"/>
      <w:bookmarkEnd w:id="7"/>
      <w:bookmarkEnd w:id="8"/>
      <w:bookmarkEnd w:id="9"/>
      <w:bookmarkEnd w:id="10"/>
    </w:p>
    <w:p w14:paraId="62E9A0DC" w14:textId="77777777" w:rsidR="003742AC" w:rsidRPr="00CA184C" w:rsidRDefault="003742AC" w:rsidP="006E062C">
      <w:pPr>
        <w:rPr>
          <w:rFonts w:ascii="Arial" w:hAnsi="Arial" w:cs="Arial"/>
        </w:rPr>
      </w:pPr>
    </w:p>
    <w:p w14:paraId="37CD09AA" w14:textId="77777777" w:rsidR="00C01F33" w:rsidRPr="00CA184C" w:rsidRDefault="00C01F33" w:rsidP="00CE0424">
      <w:pPr>
        <w:pStyle w:val="Heading1"/>
      </w:pPr>
      <w:r w:rsidRPr="00CA184C">
        <w:lastRenderedPageBreak/>
        <w:t>Conclusion</w:t>
      </w:r>
    </w:p>
    <w:p w14:paraId="5C647690" w14:textId="168ED5D6" w:rsidR="006B130F" w:rsidRPr="00CA184C" w:rsidRDefault="008E065E" w:rsidP="008E065E">
      <w:pPr>
        <w:pStyle w:val="BodyText"/>
        <w:rPr>
          <w:rFonts w:ascii="Arial" w:hAnsi="Arial" w:cs="Arial"/>
          <w:noProof/>
        </w:rPr>
      </w:pPr>
      <w:r w:rsidRPr="00CA184C">
        <w:rPr>
          <w:rFonts w:ascii="Arial" w:hAnsi="Arial" w:cs="Arial"/>
        </w:rPr>
        <w:t xml:space="preserve">Based on the discussion in section </w:t>
      </w:r>
      <w:r w:rsidRPr="00CA184C">
        <w:rPr>
          <w:rFonts w:ascii="Arial" w:hAnsi="Arial" w:cs="Arial"/>
          <w:highlight w:val="cyan"/>
        </w:rPr>
        <w:fldChar w:fldCharType="begin"/>
      </w:r>
      <w:r w:rsidRPr="00CA184C">
        <w:rPr>
          <w:rFonts w:ascii="Arial" w:hAnsi="Arial" w:cs="Arial"/>
        </w:rPr>
        <w:instrText xml:space="preserve"> REF _Ref178064866 \r \h </w:instrText>
      </w:r>
      <w:r w:rsidRPr="00CA184C">
        <w:rPr>
          <w:rFonts w:ascii="Arial" w:hAnsi="Arial" w:cs="Arial"/>
          <w:highlight w:val="cyan"/>
        </w:rPr>
      </w:r>
      <w:r w:rsidR="00CA184C">
        <w:rPr>
          <w:rFonts w:ascii="Arial" w:hAnsi="Arial" w:cs="Arial"/>
          <w:highlight w:val="cyan"/>
        </w:rPr>
        <w:instrText xml:space="preserve"> \* MERGEFORMAT </w:instrText>
      </w:r>
      <w:r w:rsidRPr="00CA184C">
        <w:rPr>
          <w:rFonts w:ascii="Arial" w:hAnsi="Arial" w:cs="Arial"/>
          <w:highlight w:val="cyan"/>
        </w:rPr>
        <w:fldChar w:fldCharType="separate"/>
      </w:r>
      <w:r w:rsidR="00A74697" w:rsidRPr="00CA184C">
        <w:rPr>
          <w:rFonts w:ascii="Arial" w:hAnsi="Arial" w:cs="Arial"/>
        </w:rPr>
        <w:t>2</w:t>
      </w:r>
      <w:r w:rsidRPr="00CA184C">
        <w:rPr>
          <w:rFonts w:ascii="Arial" w:hAnsi="Arial" w:cs="Arial"/>
          <w:highlight w:val="cyan"/>
        </w:rPr>
        <w:fldChar w:fldCharType="end"/>
      </w:r>
      <w:r w:rsidRPr="00CA184C">
        <w:rPr>
          <w:rFonts w:ascii="Arial" w:hAnsi="Arial" w:cs="Arial"/>
        </w:rPr>
        <w:t xml:space="preserve"> we propose the following:</w:t>
      </w:r>
      <w:r w:rsidRPr="00CA184C">
        <w:rPr>
          <w:rFonts w:ascii="Arial" w:hAnsi="Arial" w:cs="Arial"/>
          <w:b/>
          <w:bCs/>
        </w:rPr>
        <w:fldChar w:fldCharType="begin"/>
      </w:r>
      <w:r w:rsidRPr="00CA184C">
        <w:rPr>
          <w:rFonts w:ascii="Arial" w:hAnsi="Arial" w:cs="Arial"/>
          <w:b/>
          <w:bCs/>
        </w:rPr>
        <w:instrText xml:space="preserve"> TOC \f \n \p " " \t "Proposal;1" </w:instrText>
      </w:r>
      <w:r w:rsidRPr="00CA184C">
        <w:rPr>
          <w:rFonts w:ascii="Arial" w:hAnsi="Arial" w:cs="Arial"/>
          <w:b/>
          <w:bCs/>
        </w:rPr>
        <w:fldChar w:fldCharType="separate"/>
      </w:r>
    </w:p>
    <w:p w14:paraId="152562C8" w14:textId="77777777" w:rsidR="006B130F" w:rsidRPr="00CA184C" w:rsidRDefault="006B130F">
      <w:pPr>
        <w:pStyle w:val="TOC1"/>
        <w:rPr>
          <w:rFonts w:eastAsiaTheme="minorEastAsia" w:cs="Arial"/>
          <w:b w:val="0"/>
          <w:sz w:val="22"/>
          <w:lang w:eastAsia="en-US"/>
        </w:rPr>
      </w:pPr>
      <w:r w:rsidRPr="00CA184C">
        <w:rPr>
          <w:rFonts w:cs="Arial"/>
        </w:rPr>
        <w:t>Proposal 1</w:t>
      </w:r>
      <w:r w:rsidRPr="00CA184C">
        <w:rPr>
          <w:rFonts w:eastAsiaTheme="minorEastAsia" w:cs="Arial"/>
          <w:b w:val="0"/>
          <w:sz w:val="22"/>
          <w:lang w:eastAsia="en-US"/>
        </w:rPr>
        <w:tab/>
      </w:r>
      <w:r w:rsidRPr="00CA184C">
        <w:rPr>
          <w:rFonts w:cs="Arial"/>
        </w:rPr>
        <w:t>RAN2 to define the SMTC configuration including periodicity/offset and duration for intra-frequency and inter-frequency measurements for RRC_IDLE and RRC_INACTIVE states in the system information in the same way as defined for RRC_CONNECTED state.</w:t>
      </w:r>
    </w:p>
    <w:p w14:paraId="6D1DF8F0" w14:textId="2CD692B5" w:rsidR="00C01F33" w:rsidRPr="00CA184C" w:rsidRDefault="008E065E" w:rsidP="006E062C">
      <w:pPr>
        <w:rPr>
          <w:rFonts w:ascii="Arial" w:hAnsi="Arial" w:cs="Arial"/>
          <w:b/>
          <w:bCs/>
        </w:rPr>
      </w:pPr>
      <w:r w:rsidRPr="00CA184C">
        <w:rPr>
          <w:rFonts w:ascii="Arial" w:hAnsi="Arial" w:cs="Arial"/>
          <w:b/>
          <w:bCs/>
        </w:rPr>
        <w:fldChar w:fldCharType="end"/>
      </w:r>
    </w:p>
    <w:p w14:paraId="31E40A12" w14:textId="77777777" w:rsidR="00F507D1" w:rsidRPr="00CA184C" w:rsidRDefault="00F507D1" w:rsidP="00CE0424">
      <w:pPr>
        <w:pStyle w:val="Heading1"/>
      </w:pPr>
      <w:bookmarkStart w:id="11" w:name="_In-sequence_SDU_delivery"/>
      <w:bookmarkEnd w:id="11"/>
      <w:r w:rsidRPr="00CA184C">
        <w:t>References</w:t>
      </w:r>
    </w:p>
    <w:p w14:paraId="14632A2F" w14:textId="3D6D29E4" w:rsidR="005F3025" w:rsidRPr="00CA184C" w:rsidRDefault="00D22B90" w:rsidP="00311702">
      <w:pPr>
        <w:pStyle w:val="Reference"/>
        <w:rPr>
          <w:rFonts w:ascii="Arial" w:hAnsi="Arial" w:cs="Arial"/>
        </w:rPr>
      </w:pPr>
      <w:bookmarkStart w:id="12" w:name="_Ref174151459"/>
      <w:bookmarkStart w:id="13" w:name="_Ref189809556"/>
      <w:r w:rsidRPr="00CA184C">
        <w:rPr>
          <w:rFonts w:ascii="Arial" w:hAnsi="Arial" w:cs="Arial"/>
        </w:rPr>
        <w:t>Draft Report of 3GPP TSG RAN WG1 #91 v0.2.0</w:t>
      </w:r>
      <w:r w:rsidR="005F3025" w:rsidRPr="00CA184C">
        <w:rPr>
          <w:rFonts w:ascii="Arial" w:hAnsi="Arial" w:cs="Arial"/>
        </w:rPr>
        <w:t xml:space="preserve">, </w:t>
      </w:r>
      <w:r w:rsidRPr="00CA184C">
        <w:rPr>
          <w:rFonts w:ascii="Arial" w:hAnsi="Arial" w:cs="Arial"/>
        </w:rPr>
        <w:t>3GPP</w:t>
      </w:r>
      <w:r w:rsidR="005F3025" w:rsidRPr="00CA184C">
        <w:rPr>
          <w:rFonts w:ascii="Arial" w:hAnsi="Arial" w:cs="Arial"/>
        </w:rPr>
        <w:t xml:space="preserve">, </w:t>
      </w:r>
      <w:r w:rsidRPr="00CA184C">
        <w:rPr>
          <w:rFonts w:ascii="Arial" w:hAnsi="Arial" w:cs="Arial"/>
        </w:rPr>
        <w:t>Reno, USA</w:t>
      </w:r>
      <w:r w:rsidR="005F3025" w:rsidRPr="00CA184C">
        <w:rPr>
          <w:rFonts w:ascii="Arial" w:hAnsi="Arial" w:cs="Arial"/>
        </w:rPr>
        <w:t xml:space="preserve">, </w:t>
      </w:r>
      <w:r w:rsidRPr="00CA184C">
        <w:rPr>
          <w:rFonts w:ascii="Arial" w:hAnsi="Arial" w:cs="Arial"/>
        </w:rPr>
        <w:t>27</w:t>
      </w:r>
      <w:r w:rsidRPr="00CA184C">
        <w:rPr>
          <w:rFonts w:ascii="Arial" w:hAnsi="Arial" w:cs="Arial"/>
          <w:vertAlign w:val="superscript"/>
        </w:rPr>
        <w:t>th</w:t>
      </w:r>
      <w:r w:rsidRPr="00CA184C">
        <w:rPr>
          <w:rFonts w:ascii="Arial" w:hAnsi="Arial" w:cs="Arial"/>
        </w:rPr>
        <w:t xml:space="preserve"> November – 1</w:t>
      </w:r>
      <w:r w:rsidRPr="00CA184C">
        <w:rPr>
          <w:rFonts w:ascii="Arial" w:hAnsi="Arial" w:cs="Arial"/>
          <w:vertAlign w:val="superscript"/>
        </w:rPr>
        <w:t>st</w:t>
      </w:r>
      <w:r w:rsidRPr="00CA184C">
        <w:rPr>
          <w:rFonts w:ascii="Arial" w:hAnsi="Arial" w:cs="Arial"/>
        </w:rPr>
        <w:t xml:space="preserve"> December 2017</w:t>
      </w:r>
      <w:bookmarkStart w:id="14" w:name="_GoBack"/>
      <w:bookmarkEnd w:id="14"/>
    </w:p>
    <w:p w14:paraId="3B561827" w14:textId="5C61AA29" w:rsidR="005F3025" w:rsidRPr="00CA184C" w:rsidRDefault="00A859F1" w:rsidP="00311702">
      <w:pPr>
        <w:pStyle w:val="Reference"/>
        <w:rPr>
          <w:rFonts w:ascii="Arial" w:hAnsi="Arial" w:cs="Arial"/>
        </w:rPr>
      </w:pPr>
      <w:bookmarkStart w:id="15" w:name="_Ref502756261"/>
      <w:r w:rsidRPr="00CA184C">
        <w:rPr>
          <w:rFonts w:ascii="Arial" w:hAnsi="Arial" w:cs="Arial"/>
        </w:rPr>
        <w:t>TS</w:t>
      </w:r>
      <w:r w:rsidR="00CC6F21" w:rsidRPr="00CA184C">
        <w:rPr>
          <w:rFonts w:ascii="Arial" w:hAnsi="Arial" w:cs="Arial"/>
        </w:rPr>
        <w:t xml:space="preserve"> 38.331</w:t>
      </w:r>
      <w:r w:rsidRPr="00CA184C">
        <w:rPr>
          <w:rFonts w:ascii="Arial" w:hAnsi="Arial" w:cs="Arial"/>
        </w:rPr>
        <w:t>-f</w:t>
      </w:r>
      <w:r w:rsidR="00B50228" w:rsidRPr="00CA184C">
        <w:rPr>
          <w:rFonts w:ascii="Arial" w:hAnsi="Arial" w:cs="Arial"/>
        </w:rPr>
        <w:t>00</w:t>
      </w:r>
      <w:r w:rsidR="005F3025" w:rsidRPr="00CA184C">
        <w:rPr>
          <w:rFonts w:ascii="Arial" w:hAnsi="Arial" w:cs="Arial"/>
        </w:rPr>
        <w:t xml:space="preserve">, </w:t>
      </w:r>
      <w:r w:rsidRPr="00CA184C">
        <w:rPr>
          <w:rFonts w:ascii="Arial" w:hAnsi="Arial" w:cs="Arial"/>
        </w:rPr>
        <w:t>NR Radio Resource Control (RRC) p</w:t>
      </w:r>
      <w:r w:rsidR="00436071" w:rsidRPr="00CA184C">
        <w:rPr>
          <w:rFonts w:ascii="Arial" w:hAnsi="Arial" w:cs="Arial"/>
        </w:rPr>
        <w:t>rotocol specification</w:t>
      </w:r>
      <w:r w:rsidR="005F3025" w:rsidRPr="00CA184C">
        <w:rPr>
          <w:rFonts w:ascii="Arial" w:hAnsi="Arial" w:cs="Arial"/>
        </w:rPr>
        <w:t xml:space="preserve">, </w:t>
      </w:r>
      <w:r w:rsidR="00CC6F21" w:rsidRPr="00CA184C">
        <w:rPr>
          <w:rFonts w:ascii="Arial" w:hAnsi="Arial" w:cs="Arial"/>
        </w:rPr>
        <w:t>3GPP</w:t>
      </w:r>
      <w:r w:rsidR="005F3025" w:rsidRPr="00CA184C">
        <w:rPr>
          <w:rFonts w:ascii="Arial" w:hAnsi="Arial" w:cs="Arial"/>
        </w:rPr>
        <w:t xml:space="preserve">, </w:t>
      </w:r>
      <w:r w:rsidR="00CC6F21" w:rsidRPr="00CA184C">
        <w:rPr>
          <w:rFonts w:ascii="Arial" w:hAnsi="Arial" w:cs="Arial"/>
        </w:rPr>
        <w:t>Release 15</w:t>
      </w:r>
      <w:r w:rsidR="005F3025" w:rsidRPr="00CA184C">
        <w:rPr>
          <w:rFonts w:ascii="Arial" w:hAnsi="Arial" w:cs="Arial"/>
        </w:rPr>
        <w:t xml:space="preserve">, </w:t>
      </w:r>
      <w:r w:rsidR="00BA601A" w:rsidRPr="00CA184C">
        <w:rPr>
          <w:rFonts w:ascii="Arial" w:hAnsi="Arial" w:cs="Arial"/>
        </w:rPr>
        <w:t>January 2018</w:t>
      </w:r>
      <w:bookmarkEnd w:id="15"/>
    </w:p>
    <w:bookmarkEnd w:id="12"/>
    <w:bookmarkEnd w:id="13"/>
    <w:p w14:paraId="70E96A27" w14:textId="77777777" w:rsidR="003A7EF3" w:rsidRPr="00CA184C" w:rsidRDefault="003A7EF3" w:rsidP="00CE0424">
      <w:pPr>
        <w:pStyle w:val="BodyText"/>
        <w:rPr>
          <w:rFonts w:ascii="Arial" w:hAnsi="Arial" w:cs="Arial"/>
        </w:rPr>
      </w:pPr>
    </w:p>
    <w:sectPr w:rsidR="003A7EF3" w:rsidRPr="00CA184C">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0F324" w14:textId="77777777" w:rsidR="00F27C51" w:rsidRDefault="00F27C51">
      <w:r>
        <w:separator/>
      </w:r>
    </w:p>
  </w:endnote>
  <w:endnote w:type="continuationSeparator" w:id="0">
    <w:p w14:paraId="3C35CADF" w14:textId="77777777" w:rsidR="00F27C51" w:rsidRDefault="00F27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B8EF9" w14:textId="114EBD02"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A184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A184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BB936D" w14:textId="77777777" w:rsidR="00F27C51" w:rsidRDefault="00F27C51">
      <w:r>
        <w:separator/>
      </w:r>
    </w:p>
  </w:footnote>
  <w:footnote w:type="continuationSeparator" w:id="0">
    <w:p w14:paraId="7E216D32" w14:textId="77777777" w:rsidR="00F27C51" w:rsidRDefault="00F27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A369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697"/>
    <w:rsid w:val="000006E1"/>
    <w:rsid w:val="00002A37"/>
    <w:rsid w:val="000039F4"/>
    <w:rsid w:val="00005E39"/>
    <w:rsid w:val="00006446"/>
    <w:rsid w:val="00006896"/>
    <w:rsid w:val="00007CDC"/>
    <w:rsid w:val="00011B28"/>
    <w:rsid w:val="00014215"/>
    <w:rsid w:val="00015D15"/>
    <w:rsid w:val="0002031B"/>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910"/>
    <w:rsid w:val="000F3BE9"/>
    <w:rsid w:val="000F3F6C"/>
    <w:rsid w:val="000F5E27"/>
    <w:rsid w:val="000F6DF3"/>
    <w:rsid w:val="000F7866"/>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1E22"/>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1FB6"/>
    <w:rsid w:val="002A2869"/>
    <w:rsid w:val="002B24D6"/>
    <w:rsid w:val="002C41E6"/>
    <w:rsid w:val="002C5325"/>
    <w:rsid w:val="002D071A"/>
    <w:rsid w:val="002D34B2"/>
    <w:rsid w:val="002D7637"/>
    <w:rsid w:val="002E17F2"/>
    <w:rsid w:val="002E26D7"/>
    <w:rsid w:val="002E7CAE"/>
    <w:rsid w:val="002F2771"/>
    <w:rsid w:val="002F37A9"/>
    <w:rsid w:val="00301CE6"/>
    <w:rsid w:val="0030256B"/>
    <w:rsid w:val="0030501F"/>
    <w:rsid w:val="00307220"/>
    <w:rsid w:val="00307A9A"/>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05EB"/>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72"/>
    <w:rsid w:val="00405CA5"/>
    <w:rsid w:val="00407CD3"/>
    <w:rsid w:val="00410134"/>
    <w:rsid w:val="00410B72"/>
    <w:rsid w:val="00410F18"/>
    <w:rsid w:val="0041263E"/>
    <w:rsid w:val="00413AAC"/>
    <w:rsid w:val="00421105"/>
    <w:rsid w:val="004242F4"/>
    <w:rsid w:val="00427248"/>
    <w:rsid w:val="00436071"/>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C7DD7"/>
    <w:rsid w:val="004D33A3"/>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192"/>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5BBD"/>
    <w:rsid w:val="005B6F83"/>
    <w:rsid w:val="005C74FB"/>
    <w:rsid w:val="005D1602"/>
    <w:rsid w:val="005E385F"/>
    <w:rsid w:val="005E5B81"/>
    <w:rsid w:val="005F2CB1"/>
    <w:rsid w:val="005F3025"/>
    <w:rsid w:val="005F618C"/>
    <w:rsid w:val="005F70BD"/>
    <w:rsid w:val="0060283C"/>
    <w:rsid w:val="00604F14"/>
    <w:rsid w:val="006072D1"/>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7A2B"/>
    <w:rsid w:val="00695FC2"/>
    <w:rsid w:val="00696949"/>
    <w:rsid w:val="00697052"/>
    <w:rsid w:val="006A3438"/>
    <w:rsid w:val="006A46FB"/>
    <w:rsid w:val="006A5E28"/>
    <w:rsid w:val="006A697B"/>
    <w:rsid w:val="006A7AFF"/>
    <w:rsid w:val="006B130F"/>
    <w:rsid w:val="006B1816"/>
    <w:rsid w:val="006B2099"/>
    <w:rsid w:val="006B50CF"/>
    <w:rsid w:val="006B7F18"/>
    <w:rsid w:val="006C03B8"/>
    <w:rsid w:val="006C5C80"/>
    <w:rsid w:val="006C5EC9"/>
    <w:rsid w:val="006C6059"/>
    <w:rsid w:val="006C7522"/>
    <w:rsid w:val="006D6BA5"/>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5C13"/>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33CD"/>
    <w:rsid w:val="00803FAE"/>
    <w:rsid w:val="00805637"/>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FFC"/>
    <w:rsid w:val="008D6D1A"/>
    <w:rsid w:val="008E065E"/>
    <w:rsid w:val="008E0927"/>
    <w:rsid w:val="008E1909"/>
    <w:rsid w:val="008F1EAB"/>
    <w:rsid w:val="008F33DC"/>
    <w:rsid w:val="008F477F"/>
    <w:rsid w:val="009009EE"/>
    <w:rsid w:val="00902350"/>
    <w:rsid w:val="0090336B"/>
    <w:rsid w:val="009053AA"/>
    <w:rsid w:val="00906939"/>
    <w:rsid w:val="00910B7D"/>
    <w:rsid w:val="00911DFB"/>
    <w:rsid w:val="009139D9"/>
    <w:rsid w:val="00914AD8"/>
    <w:rsid w:val="00914DB8"/>
    <w:rsid w:val="00916079"/>
    <w:rsid w:val="00917CE9"/>
    <w:rsid w:val="00920BF2"/>
    <w:rsid w:val="00922010"/>
    <w:rsid w:val="00924909"/>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9F788A"/>
    <w:rsid w:val="00A048A8"/>
    <w:rsid w:val="00A04F49"/>
    <w:rsid w:val="00A13E54"/>
    <w:rsid w:val="00A17F63"/>
    <w:rsid w:val="00A2052C"/>
    <w:rsid w:val="00A2193B"/>
    <w:rsid w:val="00A2351A"/>
    <w:rsid w:val="00A264A9"/>
    <w:rsid w:val="00A27785"/>
    <w:rsid w:val="00A30187"/>
    <w:rsid w:val="00A319DB"/>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4697"/>
    <w:rsid w:val="00A761D4"/>
    <w:rsid w:val="00A77EC4"/>
    <w:rsid w:val="00A857BF"/>
    <w:rsid w:val="00A859F1"/>
    <w:rsid w:val="00A92879"/>
    <w:rsid w:val="00A9442A"/>
    <w:rsid w:val="00A95CDC"/>
    <w:rsid w:val="00AA016F"/>
    <w:rsid w:val="00AA1ED6"/>
    <w:rsid w:val="00AA51D6"/>
    <w:rsid w:val="00AB0BC8"/>
    <w:rsid w:val="00AB11CA"/>
    <w:rsid w:val="00AB14D9"/>
    <w:rsid w:val="00AB4AB8"/>
    <w:rsid w:val="00AB6053"/>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1374"/>
    <w:rsid w:val="00B157F9"/>
    <w:rsid w:val="00B20256"/>
    <w:rsid w:val="00B20D09"/>
    <w:rsid w:val="00B27246"/>
    <w:rsid w:val="00B2763F"/>
    <w:rsid w:val="00B27AAC"/>
    <w:rsid w:val="00B30929"/>
    <w:rsid w:val="00B372AA"/>
    <w:rsid w:val="00B40445"/>
    <w:rsid w:val="00B41888"/>
    <w:rsid w:val="00B45A52"/>
    <w:rsid w:val="00B46175"/>
    <w:rsid w:val="00B50228"/>
    <w:rsid w:val="00B50CBB"/>
    <w:rsid w:val="00B52C75"/>
    <w:rsid w:val="00B6188F"/>
    <w:rsid w:val="00B664C7"/>
    <w:rsid w:val="00B739F6"/>
    <w:rsid w:val="00B81A6C"/>
    <w:rsid w:val="00B85DE5"/>
    <w:rsid w:val="00B90F73"/>
    <w:rsid w:val="00B93B59"/>
    <w:rsid w:val="00B9406A"/>
    <w:rsid w:val="00BA2280"/>
    <w:rsid w:val="00BA2A08"/>
    <w:rsid w:val="00BA56D2"/>
    <w:rsid w:val="00BA601A"/>
    <w:rsid w:val="00BA61EA"/>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84C"/>
    <w:rsid w:val="00CA1ED8"/>
    <w:rsid w:val="00CB1F63"/>
    <w:rsid w:val="00CB7170"/>
    <w:rsid w:val="00CC040E"/>
    <w:rsid w:val="00CC111F"/>
    <w:rsid w:val="00CC2011"/>
    <w:rsid w:val="00CC3EA0"/>
    <w:rsid w:val="00CC6F21"/>
    <w:rsid w:val="00CC7B45"/>
    <w:rsid w:val="00CD1188"/>
    <w:rsid w:val="00CD2ED1"/>
    <w:rsid w:val="00CD337B"/>
    <w:rsid w:val="00CE0424"/>
    <w:rsid w:val="00CE5A8E"/>
    <w:rsid w:val="00CE7561"/>
    <w:rsid w:val="00CF1354"/>
    <w:rsid w:val="00CF158A"/>
    <w:rsid w:val="00CF3B1F"/>
    <w:rsid w:val="00CF3BF6"/>
    <w:rsid w:val="00CF625B"/>
    <w:rsid w:val="00CF687E"/>
    <w:rsid w:val="00D0349B"/>
    <w:rsid w:val="00D10249"/>
    <w:rsid w:val="00D115C3"/>
    <w:rsid w:val="00D11897"/>
    <w:rsid w:val="00D13135"/>
    <w:rsid w:val="00D13E4E"/>
    <w:rsid w:val="00D207A9"/>
    <w:rsid w:val="00D22B90"/>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67962"/>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4300"/>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7C51"/>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 w:val="00FF61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0766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A3438"/>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6A343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A343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A3438"/>
    <w:pPr>
      <w:numPr>
        <w:ilvl w:val="2"/>
      </w:numPr>
      <w:spacing w:before="120"/>
      <w:outlineLvl w:val="2"/>
    </w:pPr>
    <w:rPr>
      <w:sz w:val="28"/>
      <w:szCs w:val="28"/>
    </w:rPr>
  </w:style>
  <w:style w:type="paragraph" w:styleId="Heading4">
    <w:name w:val="heading 4"/>
    <w:basedOn w:val="Heading3"/>
    <w:next w:val="Normal"/>
    <w:qFormat/>
    <w:rsid w:val="006A3438"/>
    <w:pPr>
      <w:numPr>
        <w:ilvl w:val="3"/>
      </w:numPr>
      <w:outlineLvl w:val="3"/>
    </w:pPr>
    <w:rPr>
      <w:sz w:val="24"/>
      <w:szCs w:val="24"/>
    </w:rPr>
  </w:style>
  <w:style w:type="paragraph" w:styleId="Heading5">
    <w:name w:val="heading 5"/>
    <w:basedOn w:val="Heading4"/>
    <w:next w:val="Normal"/>
    <w:qFormat/>
    <w:rsid w:val="006A3438"/>
    <w:pPr>
      <w:numPr>
        <w:ilvl w:val="4"/>
      </w:numPr>
      <w:outlineLvl w:val="4"/>
    </w:pPr>
    <w:rPr>
      <w:sz w:val="22"/>
      <w:szCs w:val="22"/>
    </w:rPr>
  </w:style>
  <w:style w:type="paragraph" w:styleId="Heading6">
    <w:name w:val="heading 6"/>
    <w:basedOn w:val="Normal"/>
    <w:next w:val="Normal"/>
    <w:qFormat/>
    <w:rsid w:val="006A3438"/>
    <w:pPr>
      <w:keepNext/>
      <w:keepLines/>
      <w:numPr>
        <w:ilvl w:val="5"/>
        <w:numId w:val="1"/>
      </w:numPr>
      <w:spacing w:before="120"/>
      <w:outlineLvl w:val="5"/>
    </w:pPr>
    <w:rPr>
      <w:rFonts w:cs="Arial"/>
    </w:rPr>
  </w:style>
  <w:style w:type="paragraph" w:styleId="Heading7">
    <w:name w:val="heading 7"/>
    <w:basedOn w:val="Normal"/>
    <w:next w:val="Normal"/>
    <w:qFormat/>
    <w:rsid w:val="006A3438"/>
    <w:pPr>
      <w:keepNext/>
      <w:keepLines/>
      <w:numPr>
        <w:ilvl w:val="6"/>
        <w:numId w:val="1"/>
      </w:numPr>
      <w:spacing w:before="120"/>
      <w:outlineLvl w:val="6"/>
    </w:pPr>
    <w:rPr>
      <w:rFonts w:cs="Arial"/>
    </w:rPr>
  </w:style>
  <w:style w:type="paragraph" w:styleId="Heading8">
    <w:name w:val="heading 8"/>
    <w:basedOn w:val="Heading7"/>
    <w:next w:val="Normal"/>
    <w:qFormat/>
    <w:rsid w:val="006A3438"/>
    <w:pPr>
      <w:numPr>
        <w:ilvl w:val="7"/>
      </w:numPr>
      <w:outlineLvl w:val="7"/>
    </w:pPr>
  </w:style>
  <w:style w:type="paragraph" w:styleId="Heading9">
    <w:name w:val="heading 9"/>
    <w:basedOn w:val="Heading8"/>
    <w:next w:val="Normal"/>
    <w:qFormat/>
    <w:rsid w:val="006A3438"/>
    <w:pPr>
      <w:numPr>
        <w:ilvl w:val="8"/>
      </w:numPr>
      <w:outlineLvl w:val="8"/>
    </w:pPr>
  </w:style>
  <w:style w:type="character" w:default="1" w:styleId="DefaultParagraphFont">
    <w:name w:val="Default Paragraph Font"/>
    <w:uiPriority w:val="1"/>
    <w:semiHidden/>
    <w:unhideWhenUsed/>
    <w:rsid w:val="006A343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A3438"/>
  </w:style>
  <w:style w:type="paragraph" w:styleId="TOC8">
    <w:name w:val="toc 8"/>
    <w:basedOn w:val="TOC1"/>
    <w:semiHidden/>
    <w:rsid w:val="006A3438"/>
    <w:pPr>
      <w:spacing w:before="180"/>
      <w:ind w:left="2693" w:hanging="2693"/>
    </w:pPr>
    <w:rPr>
      <w:b w:val="0"/>
      <w:bCs/>
    </w:rPr>
  </w:style>
  <w:style w:type="paragraph" w:styleId="TOC1">
    <w:name w:val="toc 1"/>
    <w:aliases w:val="Observation TOC2"/>
    <w:uiPriority w:val="39"/>
    <w:rsid w:val="006A343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A3438"/>
    <w:pPr>
      <w:keepNext/>
      <w:keepLines/>
      <w:spacing w:before="180"/>
      <w:jc w:val="center"/>
    </w:pPr>
  </w:style>
  <w:style w:type="paragraph" w:styleId="Caption">
    <w:name w:val="caption"/>
    <w:basedOn w:val="Normal"/>
    <w:next w:val="Normal"/>
    <w:qFormat/>
    <w:rsid w:val="006A3438"/>
    <w:pPr>
      <w:spacing w:after="240"/>
      <w:jc w:val="center"/>
    </w:pPr>
    <w:rPr>
      <w:b/>
      <w:bCs/>
    </w:rPr>
  </w:style>
  <w:style w:type="paragraph" w:styleId="TOC5">
    <w:name w:val="toc 5"/>
    <w:aliases w:val="Observation TOC"/>
    <w:basedOn w:val="TOC4"/>
    <w:semiHidden/>
    <w:rsid w:val="006A3438"/>
    <w:pPr>
      <w:tabs>
        <w:tab w:val="right" w:pos="1701"/>
      </w:tabs>
      <w:ind w:left="1701" w:hanging="1701"/>
    </w:pPr>
  </w:style>
  <w:style w:type="paragraph" w:styleId="TOC4">
    <w:name w:val="toc 4"/>
    <w:basedOn w:val="TOC3"/>
    <w:semiHidden/>
    <w:rsid w:val="006A3438"/>
    <w:pPr>
      <w:ind w:left="1418" w:hanging="1418"/>
    </w:pPr>
  </w:style>
  <w:style w:type="paragraph" w:styleId="TOC3">
    <w:name w:val="toc 3"/>
    <w:basedOn w:val="TOC2"/>
    <w:semiHidden/>
    <w:rsid w:val="006A3438"/>
    <w:pPr>
      <w:ind w:left="1134" w:hanging="1134"/>
    </w:pPr>
  </w:style>
  <w:style w:type="paragraph" w:styleId="TOC2">
    <w:name w:val="toc 2"/>
    <w:basedOn w:val="TOC1"/>
    <w:semiHidden/>
    <w:rsid w:val="006A3438"/>
    <w:pPr>
      <w:keepNext w:val="0"/>
      <w:spacing w:before="0"/>
      <w:ind w:left="851" w:hanging="851"/>
    </w:pPr>
    <w:rPr>
      <w:szCs w:val="20"/>
    </w:rPr>
  </w:style>
  <w:style w:type="paragraph" w:styleId="Index2">
    <w:name w:val="index 2"/>
    <w:basedOn w:val="Index1"/>
    <w:semiHidden/>
    <w:rsid w:val="006A3438"/>
    <w:pPr>
      <w:ind w:left="284"/>
    </w:pPr>
  </w:style>
  <w:style w:type="paragraph" w:styleId="Index1">
    <w:name w:val="index 1"/>
    <w:basedOn w:val="Normal"/>
    <w:semiHidden/>
    <w:rsid w:val="006A3438"/>
    <w:pPr>
      <w:keepLines/>
      <w:spacing w:after="0"/>
    </w:pPr>
  </w:style>
  <w:style w:type="paragraph" w:styleId="DocumentMap">
    <w:name w:val="Document Map"/>
    <w:basedOn w:val="Normal"/>
    <w:semiHidden/>
    <w:rsid w:val="006A3438"/>
    <w:pPr>
      <w:shd w:val="clear" w:color="auto" w:fill="000080"/>
    </w:pPr>
    <w:rPr>
      <w:rFonts w:ascii="Tahoma" w:hAnsi="Tahoma" w:cs="Tahoma"/>
    </w:rPr>
  </w:style>
  <w:style w:type="paragraph" w:styleId="ListNumber2">
    <w:name w:val="List Number 2"/>
    <w:basedOn w:val="ListNumber"/>
    <w:rsid w:val="006A3438"/>
    <w:pPr>
      <w:ind w:left="851"/>
    </w:pPr>
  </w:style>
  <w:style w:type="paragraph" w:styleId="ListNumber">
    <w:name w:val="List Number"/>
    <w:basedOn w:val="List"/>
    <w:rsid w:val="006A3438"/>
  </w:style>
  <w:style w:type="paragraph" w:styleId="List">
    <w:name w:val="List"/>
    <w:basedOn w:val="Normal"/>
    <w:rsid w:val="006A3438"/>
    <w:pPr>
      <w:ind w:left="568" w:hanging="284"/>
    </w:pPr>
  </w:style>
  <w:style w:type="paragraph" w:styleId="Header">
    <w:name w:val="header"/>
    <w:rsid w:val="006A343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A3438"/>
    <w:rPr>
      <w:b/>
      <w:bCs/>
      <w:position w:val="6"/>
      <w:sz w:val="16"/>
      <w:szCs w:val="16"/>
    </w:rPr>
  </w:style>
  <w:style w:type="paragraph" w:styleId="FootnoteText">
    <w:name w:val="footnote text"/>
    <w:basedOn w:val="Normal"/>
    <w:semiHidden/>
    <w:rsid w:val="006A3438"/>
    <w:pPr>
      <w:keepLines/>
      <w:spacing w:after="0"/>
      <w:ind w:left="454" w:hanging="454"/>
    </w:pPr>
    <w:rPr>
      <w:sz w:val="16"/>
      <w:szCs w:val="16"/>
    </w:rPr>
  </w:style>
  <w:style w:type="paragraph" w:customStyle="1" w:styleId="3GPPHeader">
    <w:name w:val="3GPP_Header"/>
    <w:basedOn w:val="Normal"/>
    <w:rsid w:val="006A3438"/>
    <w:pPr>
      <w:tabs>
        <w:tab w:val="left" w:pos="1701"/>
        <w:tab w:val="right" w:pos="9639"/>
      </w:tabs>
      <w:spacing w:after="240"/>
    </w:pPr>
    <w:rPr>
      <w:b/>
      <w:sz w:val="24"/>
    </w:rPr>
  </w:style>
  <w:style w:type="paragraph" w:styleId="TOC9">
    <w:name w:val="toc 9"/>
    <w:basedOn w:val="TOC8"/>
    <w:semiHidden/>
    <w:rsid w:val="006A3438"/>
    <w:pPr>
      <w:ind w:left="1418" w:hanging="1418"/>
    </w:pPr>
  </w:style>
  <w:style w:type="paragraph" w:styleId="TOC6">
    <w:name w:val="toc 6"/>
    <w:basedOn w:val="TOC5"/>
    <w:next w:val="Normal"/>
    <w:semiHidden/>
    <w:rsid w:val="006A3438"/>
    <w:pPr>
      <w:ind w:left="1985" w:hanging="1985"/>
    </w:pPr>
  </w:style>
  <w:style w:type="paragraph" w:styleId="TOC7">
    <w:name w:val="toc 7"/>
    <w:basedOn w:val="TOC6"/>
    <w:next w:val="Normal"/>
    <w:semiHidden/>
    <w:rsid w:val="006A3438"/>
    <w:pPr>
      <w:ind w:left="2268" w:hanging="2268"/>
    </w:pPr>
  </w:style>
  <w:style w:type="paragraph" w:styleId="ListBullet2">
    <w:name w:val="List Bullet 2"/>
    <w:basedOn w:val="ListBullet"/>
    <w:rsid w:val="006A3438"/>
    <w:pPr>
      <w:numPr>
        <w:numId w:val="6"/>
      </w:numPr>
    </w:pPr>
  </w:style>
  <w:style w:type="paragraph" w:styleId="ListBullet">
    <w:name w:val="List Bullet"/>
    <w:basedOn w:val="BodyText"/>
    <w:rsid w:val="006A3438"/>
    <w:pPr>
      <w:numPr>
        <w:numId w:val="5"/>
      </w:numPr>
    </w:pPr>
  </w:style>
  <w:style w:type="paragraph" w:styleId="ListBullet3">
    <w:name w:val="List Bullet 3"/>
    <w:basedOn w:val="ListBullet2"/>
    <w:rsid w:val="006A3438"/>
    <w:pPr>
      <w:numPr>
        <w:numId w:val="7"/>
      </w:numPr>
    </w:pPr>
  </w:style>
  <w:style w:type="paragraph" w:customStyle="1" w:styleId="EQ">
    <w:name w:val="EQ"/>
    <w:basedOn w:val="Normal"/>
    <w:next w:val="Normal"/>
    <w:rsid w:val="006A3438"/>
    <w:pPr>
      <w:keepLines/>
      <w:tabs>
        <w:tab w:val="center" w:pos="4536"/>
        <w:tab w:val="right" w:pos="9072"/>
      </w:tabs>
      <w:spacing w:after="180"/>
    </w:pPr>
    <w:rPr>
      <w:noProof/>
    </w:rPr>
  </w:style>
  <w:style w:type="paragraph" w:styleId="List2">
    <w:name w:val="List 2"/>
    <w:basedOn w:val="List"/>
    <w:rsid w:val="006A3438"/>
    <w:pPr>
      <w:ind w:left="851"/>
    </w:pPr>
  </w:style>
  <w:style w:type="paragraph" w:styleId="List3">
    <w:name w:val="List 3"/>
    <w:basedOn w:val="List2"/>
    <w:rsid w:val="006A3438"/>
    <w:pPr>
      <w:ind w:left="1135"/>
    </w:pPr>
  </w:style>
  <w:style w:type="paragraph" w:styleId="List4">
    <w:name w:val="List 4"/>
    <w:basedOn w:val="List3"/>
    <w:rsid w:val="006A3438"/>
    <w:pPr>
      <w:ind w:left="1418"/>
    </w:pPr>
  </w:style>
  <w:style w:type="paragraph" w:styleId="List5">
    <w:name w:val="List 5"/>
    <w:basedOn w:val="List4"/>
    <w:rsid w:val="006A3438"/>
    <w:pPr>
      <w:ind w:left="1702"/>
    </w:pPr>
  </w:style>
  <w:style w:type="paragraph" w:customStyle="1" w:styleId="EditorsNote">
    <w:name w:val="Editor's Note"/>
    <w:basedOn w:val="Normal"/>
    <w:rsid w:val="006A3438"/>
    <w:pPr>
      <w:keepLines/>
      <w:spacing w:after="180"/>
      <w:ind w:left="1135" w:hanging="851"/>
    </w:pPr>
    <w:rPr>
      <w:color w:val="FF0000"/>
    </w:rPr>
  </w:style>
  <w:style w:type="paragraph" w:styleId="ListBullet4">
    <w:name w:val="List Bullet 4"/>
    <w:basedOn w:val="ListBullet3"/>
    <w:rsid w:val="006A3438"/>
    <w:pPr>
      <w:numPr>
        <w:numId w:val="8"/>
      </w:numPr>
    </w:pPr>
  </w:style>
  <w:style w:type="paragraph" w:styleId="ListBullet5">
    <w:name w:val="List Bullet 5"/>
    <w:basedOn w:val="ListBullet4"/>
    <w:rsid w:val="006A3438"/>
    <w:pPr>
      <w:numPr>
        <w:numId w:val="4"/>
      </w:numPr>
    </w:pPr>
  </w:style>
  <w:style w:type="paragraph" w:styleId="Footer">
    <w:name w:val="footer"/>
    <w:basedOn w:val="Header"/>
    <w:semiHidden/>
    <w:rsid w:val="006A3438"/>
    <w:pPr>
      <w:jc w:val="center"/>
    </w:pPr>
    <w:rPr>
      <w:i/>
      <w:iCs/>
    </w:rPr>
  </w:style>
  <w:style w:type="paragraph" w:customStyle="1" w:styleId="Reference">
    <w:name w:val="Reference"/>
    <w:basedOn w:val="Normal"/>
    <w:rsid w:val="006A3438"/>
    <w:pPr>
      <w:numPr>
        <w:numId w:val="2"/>
      </w:numPr>
    </w:pPr>
  </w:style>
  <w:style w:type="paragraph" w:styleId="BalloonText">
    <w:name w:val="Balloon Text"/>
    <w:basedOn w:val="Normal"/>
    <w:semiHidden/>
    <w:rsid w:val="006A3438"/>
    <w:rPr>
      <w:rFonts w:ascii="Tahoma" w:hAnsi="Tahoma" w:cs="Tahoma"/>
      <w:sz w:val="16"/>
      <w:szCs w:val="16"/>
    </w:rPr>
  </w:style>
  <w:style w:type="character" w:styleId="PageNumber">
    <w:name w:val="page number"/>
    <w:basedOn w:val="DefaultParagraphFont"/>
    <w:semiHidden/>
    <w:rsid w:val="006A3438"/>
  </w:style>
  <w:style w:type="paragraph" w:styleId="BodyText">
    <w:name w:val="Body Text"/>
    <w:basedOn w:val="Normal"/>
    <w:link w:val="BodyTextChar"/>
    <w:rsid w:val="006A3438"/>
  </w:style>
  <w:style w:type="character" w:styleId="Hyperlink">
    <w:name w:val="Hyperlink"/>
    <w:uiPriority w:val="99"/>
    <w:rsid w:val="006A3438"/>
    <w:rPr>
      <w:color w:val="0000FF"/>
      <w:u w:val="single"/>
      <w:lang w:val="en-GB"/>
    </w:rPr>
  </w:style>
  <w:style w:type="character" w:styleId="FollowedHyperlink">
    <w:name w:val="FollowedHyperlink"/>
    <w:semiHidden/>
    <w:rsid w:val="006A3438"/>
    <w:rPr>
      <w:color w:val="FF0000"/>
      <w:u w:val="single"/>
    </w:rPr>
  </w:style>
  <w:style w:type="character" w:styleId="CommentReference">
    <w:name w:val="annotation reference"/>
    <w:semiHidden/>
    <w:rsid w:val="006A3438"/>
    <w:rPr>
      <w:sz w:val="16"/>
      <w:szCs w:val="16"/>
    </w:rPr>
  </w:style>
  <w:style w:type="paragraph" w:styleId="CommentText">
    <w:name w:val="annotation text"/>
    <w:basedOn w:val="Normal"/>
    <w:link w:val="CommentTextChar"/>
    <w:semiHidden/>
    <w:rsid w:val="006A3438"/>
  </w:style>
  <w:style w:type="paragraph" w:styleId="CommentSubject">
    <w:name w:val="annotation subject"/>
    <w:basedOn w:val="CommentText"/>
    <w:next w:val="CommentText"/>
    <w:semiHidden/>
    <w:rsid w:val="006A3438"/>
    <w:rPr>
      <w:b/>
      <w:bCs/>
    </w:rPr>
  </w:style>
  <w:style w:type="character" w:customStyle="1" w:styleId="Heading1Char">
    <w:name w:val="Heading 1 Char"/>
    <w:link w:val="Heading1"/>
    <w:rsid w:val="006A3438"/>
    <w:rPr>
      <w:rFonts w:ascii="Arial" w:hAnsi="Arial" w:cs="Arial"/>
      <w:sz w:val="36"/>
      <w:szCs w:val="36"/>
      <w:lang w:val="en-GB" w:eastAsia="zh-CN"/>
    </w:rPr>
  </w:style>
  <w:style w:type="paragraph" w:customStyle="1" w:styleId="B1">
    <w:name w:val="B1"/>
    <w:basedOn w:val="List"/>
    <w:rsid w:val="006A3438"/>
    <w:pPr>
      <w:spacing w:after="180"/>
    </w:pPr>
  </w:style>
  <w:style w:type="paragraph" w:customStyle="1" w:styleId="B2">
    <w:name w:val="B2"/>
    <w:basedOn w:val="List2"/>
    <w:rsid w:val="006A3438"/>
    <w:pPr>
      <w:spacing w:after="180"/>
    </w:pPr>
  </w:style>
  <w:style w:type="paragraph" w:customStyle="1" w:styleId="B3">
    <w:name w:val="B3"/>
    <w:basedOn w:val="List3"/>
    <w:rsid w:val="006A3438"/>
    <w:pPr>
      <w:spacing w:after="180"/>
    </w:pPr>
  </w:style>
  <w:style w:type="paragraph" w:customStyle="1" w:styleId="B4">
    <w:name w:val="B4"/>
    <w:basedOn w:val="List4"/>
    <w:rsid w:val="006A3438"/>
    <w:pPr>
      <w:spacing w:after="180"/>
    </w:pPr>
  </w:style>
  <w:style w:type="paragraph" w:customStyle="1" w:styleId="Proposal">
    <w:name w:val="Proposal"/>
    <w:basedOn w:val="Normal"/>
    <w:rsid w:val="006A3438"/>
    <w:pPr>
      <w:numPr>
        <w:numId w:val="3"/>
      </w:numPr>
      <w:tabs>
        <w:tab w:val="clear" w:pos="1304"/>
        <w:tab w:val="left" w:pos="1701"/>
      </w:tabs>
      <w:ind w:left="1701" w:hanging="1701"/>
    </w:pPr>
    <w:rPr>
      <w:b/>
      <w:bCs/>
    </w:rPr>
  </w:style>
  <w:style w:type="character" w:customStyle="1" w:styleId="BodyTextChar">
    <w:name w:val="Body Text Char"/>
    <w:link w:val="BodyText"/>
    <w:rsid w:val="006A3438"/>
    <w:rPr>
      <w:rFonts w:ascii="Arial" w:hAnsi="Arial"/>
      <w:lang w:val="en-GB" w:eastAsia="zh-CN"/>
    </w:rPr>
  </w:style>
  <w:style w:type="paragraph" w:customStyle="1" w:styleId="B5">
    <w:name w:val="B5"/>
    <w:basedOn w:val="List5"/>
    <w:rsid w:val="006A3438"/>
    <w:pPr>
      <w:spacing w:after="180"/>
    </w:pPr>
  </w:style>
  <w:style w:type="paragraph" w:customStyle="1" w:styleId="EX">
    <w:name w:val="EX"/>
    <w:basedOn w:val="Normal"/>
    <w:rsid w:val="006A3438"/>
    <w:pPr>
      <w:keepLines/>
      <w:spacing w:after="180"/>
      <w:ind w:left="1702" w:hanging="1418"/>
    </w:pPr>
  </w:style>
  <w:style w:type="paragraph" w:customStyle="1" w:styleId="EW">
    <w:name w:val="EW"/>
    <w:basedOn w:val="EX"/>
    <w:rsid w:val="006A3438"/>
    <w:pPr>
      <w:spacing w:after="0"/>
    </w:pPr>
  </w:style>
  <w:style w:type="paragraph" w:customStyle="1" w:styleId="TAL">
    <w:name w:val="TAL"/>
    <w:basedOn w:val="Normal"/>
    <w:rsid w:val="006A3438"/>
    <w:pPr>
      <w:keepNext/>
      <w:keepLines/>
      <w:spacing w:after="0"/>
    </w:pPr>
    <w:rPr>
      <w:sz w:val="18"/>
    </w:rPr>
  </w:style>
  <w:style w:type="paragraph" w:customStyle="1" w:styleId="TAC">
    <w:name w:val="TAC"/>
    <w:basedOn w:val="TAL"/>
    <w:rsid w:val="006A3438"/>
    <w:pPr>
      <w:jc w:val="center"/>
    </w:pPr>
  </w:style>
  <w:style w:type="paragraph" w:customStyle="1" w:styleId="TAH">
    <w:name w:val="TAH"/>
    <w:basedOn w:val="TAC"/>
    <w:rsid w:val="006A3438"/>
    <w:rPr>
      <w:b/>
    </w:rPr>
  </w:style>
  <w:style w:type="paragraph" w:customStyle="1" w:styleId="TAN">
    <w:name w:val="TAN"/>
    <w:basedOn w:val="TAL"/>
    <w:rsid w:val="006A3438"/>
    <w:pPr>
      <w:ind w:left="851" w:hanging="851"/>
    </w:pPr>
  </w:style>
  <w:style w:type="paragraph" w:customStyle="1" w:styleId="TAR">
    <w:name w:val="TAR"/>
    <w:basedOn w:val="TAL"/>
    <w:rsid w:val="006A3438"/>
    <w:pPr>
      <w:jc w:val="right"/>
    </w:pPr>
  </w:style>
  <w:style w:type="paragraph" w:customStyle="1" w:styleId="TH">
    <w:name w:val="TH"/>
    <w:basedOn w:val="Normal"/>
    <w:rsid w:val="006A3438"/>
    <w:pPr>
      <w:keepNext/>
      <w:keepLines/>
      <w:spacing w:before="60" w:after="180"/>
      <w:jc w:val="center"/>
    </w:pPr>
    <w:rPr>
      <w:b/>
    </w:rPr>
  </w:style>
  <w:style w:type="paragraph" w:customStyle="1" w:styleId="TF">
    <w:name w:val="TF"/>
    <w:basedOn w:val="TH"/>
    <w:rsid w:val="006A3438"/>
    <w:pPr>
      <w:keepNext w:val="0"/>
      <w:spacing w:before="0" w:after="240"/>
    </w:pPr>
  </w:style>
  <w:style w:type="paragraph" w:customStyle="1" w:styleId="TT">
    <w:name w:val="TT"/>
    <w:basedOn w:val="Heading1"/>
    <w:next w:val="Normal"/>
    <w:rsid w:val="006A3438"/>
    <w:pPr>
      <w:numPr>
        <w:numId w:val="0"/>
      </w:numPr>
      <w:ind w:left="1134" w:hanging="1134"/>
      <w:outlineLvl w:val="9"/>
    </w:pPr>
    <w:rPr>
      <w:rFonts w:cs="Times New Roman"/>
      <w:szCs w:val="20"/>
      <w:lang w:eastAsia="en-US"/>
    </w:rPr>
  </w:style>
  <w:style w:type="paragraph" w:customStyle="1" w:styleId="ZA">
    <w:name w:val="ZA"/>
    <w:rsid w:val="006A34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A34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A343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A343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A3438"/>
  </w:style>
  <w:style w:type="paragraph" w:customStyle="1" w:styleId="ZH">
    <w:name w:val="ZH"/>
    <w:rsid w:val="006A343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A343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A3438"/>
    <w:pPr>
      <w:framePr w:hRule="auto" w:wrap="notBeside" w:y="852"/>
    </w:pPr>
    <w:rPr>
      <w:i w:val="0"/>
      <w:sz w:val="40"/>
    </w:rPr>
  </w:style>
  <w:style w:type="paragraph" w:customStyle="1" w:styleId="ZU">
    <w:name w:val="ZU"/>
    <w:rsid w:val="006A34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A3438"/>
    <w:pPr>
      <w:framePr w:wrap="notBeside" w:y="16161"/>
    </w:pPr>
  </w:style>
  <w:style w:type="paragraph" w:customStyle="1" w:styleId="FP">
    <w:name w:val="FP"/>
    <w:basedOn w:val="Normal"/>
    <w:rsid w:val="006A3438"/>
    <w:pPr>
      <w:spacing w:after="0"/>
    </w:pPr>
  </w:style>
  <w:style w:type="paragraph" w:customStyle="1" w:styleId="Observation">
    <w:name w:val="Observation"/>
    <w:basedOn w:val="Proposal"/>
    <w:qFormat/>
    <w:rsid w:val="006A3438"/>
    <w:pPr>
      <w:numPr>
        <w:numId w:val="13"/>
      </w:numPr>
      <w:ind w:left="1701" w:hanging="1701"/>
    </w:pPr>
  </w:style>
  <w:style w:type="paragraph" w:styleId="TableofFigures">
    <w:name w:val="table of figures"/>
    <w:basedOn w:val="Normal"/>
    <w:next w:val="Normal"/>
    <w:uiPriority w:val="99"/>
    <w:rsid w:val="006A3438"/>
    <w:pPr>
      <w:ind w:left="1418" w:hanging="1418"/>
    </w:pPr>
    <w:rPr>
      <w:b/>
    </w:rPr>
  </w:style>
  <w:style w:type="paragraph" w:customStyle="1" w:styleId="Doc-text2">
    <w:name w:val="Doc-text2"/>
    <w:basedOn w:val="Normal"/>
    <w:link w:val="Doc-text2Char"/>
    <w:qFormat/>
    <w:rsid w:val="006A343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A3438"/>
    <w:rPr>
      <w:rFonts w:ascii="Arial" w:eastAsia="MS Mincho" w:hAnsi="Arial"/>
      <w:szCs w:val="24"/>
      <w:lang w:val="en-GB" w:eastAsia="en-GB"/>
    </w:rPr>
  </w:style>
  <w:style w:type="table" w:styleId="TableGrid">
    <w:name w:val="Table Grid"/>
    <w:basedOn w:val="TableNormal"/>
    <w:rsid w:val="006C5C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6C5C80"/>
    <w:pPr>
      <w:ind w:left="720"/>
      <w:contextualSpacing/>
    </w:pPr>
  </w:style>
  <w:style w:type="character" w:customStyle="1" w:styleId="ListParagraphChar">
    <w:name w:val="List Paragraph Char"/>
    <w:aliases w:val="- Bullets Char"/>
    <w:link w:val="ListParagraph"/>
    <w:uiPriority w:val="34"/>
    <w:qFormat/>
    <w:locked/>
    <w:rsid w:val="006C5C80"/>
    <w:rPr>
      <w:rFonts w:asciiTheme="minorHAnsi" w:eastAsiaTheme="minorHAnsi" w:hAnsiTheme="minorHAnsi" w:cstheme="minorBidi"/>
      <w:sz w:val="22"/>
      <w:szCs w:val="22"/>
    </w:rPr>
  </w:style>
  <w:style w:type="paragraph" w:customStyle="1" w:styleId="PL">
    <w:name w:val="PL"/>
    <w:link w:val="PLChar"/>
    <w:rsid w:val="009F78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9F788A"/>
    <w:rPr>
      <w:rFonts w:ascii="Courier New" w:hAnsi="Courier New"/>
      <w:noProof/>
      <w:sz w:val="16"/>
      <w:shd w:val="clear" w:color="auto" w:fill="E6E6E6"/>
      <w:lang w:val="en-GB" w:eastAsia="sv-SE"/>
    </w:rPr>
  </w:style>
  <w:style w:type="character" w:customStyle="1" w:styleId="CommentTextChar">
    <w:name w:val="Comment Text Char"/>
    <w:basedOn w:val="DefaultParagraphFont"/>
    <w:link w:val="CommentText"/>
    <w:semiHidden/>
    <w:rsid w:val="009F788A"/>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E0E0756A-6DEB-40E2-B8B9-75B9A5A23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942</Words>
  <Characters>5370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2018-01-10T13:58:00Z</dcterms:created>
  <dcterms:modified xsi:type="dcterms:W3CDTF">2018-01-10T13:59:00Z</dcterms:modified>
</cp:coreProperties>
</file>